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466" w:rsidRPr="00813466" w:rsidRDefault="00813466" w:rsidP="00813466">
      <w:pPr>
        <w:spacing w:line="360" w:lineRule="auto"/>
        <w:jc w:val="center"/>
        <w:rPr>
          <w:b/>
        </w:rPr>
      </w:pPr>
      <w:bookmarkStart w:id="0" w:name="_GoBack"/>
      <w:r w:rsidRPr="00813466">
        <w:rPr>
          <w:b/>
        </w:rPr>
        <w:t>Psychological Outcomes of Cosmetic Genital Surgery: A Retrospective Analysis</w:t>
      </w:r>
    </w:p>
    <w:bookmarkEnd w:id="0"/>
    <w:p w:rsidR="00813466" w:rsidRDefault="00813466" w:rsidP="00813466">
      <w:pPr>
        <w:spacing w:line="360" w:lineRule="auto"/>
        <w:jc w:val="center"/>
        <w:rPr>
          <w:b/>
        </w:rPr>
      </w:pPr>
      <w:r w:rsidRPr="00813466">
        <w:rPr>
          <w:b/>
        </w:rPr>
        <w:t>Abstract</w:t>
      </w:r>
    </w:p>
    <w:p w:rsidR="00813466" w:rsidRPr="00813466" w:rsidRDefault="00813466" w:rsidP="00813466">
      <w:r w:rsidRPr="00813466">
        <w:t xml:space="preserve">*Dr Ayşe KONAÇ </w:t>
      </w:r>
    </w:p>
    <w:p w:rsidR="00813466" w:rsidRPr="00813466" w:rsidRDefault="00813466" w:rsidP="00813466">
      <w:r w:rsidRPr="00813466">
        <w:t xml:space="preserve">* Assistant </w:t>
      </w:r>
      <w:r w:rsidRPr="00813466">
        <w:t>Profesor,</w:t>
      </w:r>
      <w:r w:rsidRPr="00813466">
        <w:t xml:space="preserve"> Gelisim University, Faculty of Health Sciences, İstanbul / TÜRKİYE,</w:t>
      </w:r>
    </w:p>
    <w:p w:rsidR="00813466" w:rsidRPr="00813466" w:rsidRDefault="00813466" w:rsidP="00813466">
      <w:r w:rsidRPr="00813466">
        <w:t xml:space="preserve">* E-mail: </w:t>
      </w:r>
      <w:r>
        <w:t>draysekonac11@gmail.com</w:t>
      </w:r>
      <w:r w:rsidRPr="00813466">
        <w:t xml:space="preserve"> </w:t>
      </w:r>
    </w:p>
    <w:p w:rsidR="00813466" w:rsidRPr="00813466" w:rsidRDefault="00813466" w:rsidP="00813466">
      <w:r w:rsidRPr="00813466">
        <w:t>* ORCİD ID https://orcid.org/0000-0002-9119-3332</w:t>
      </w:r>
    </w:p>
    <w:p w:rsidR="00813466" w:rsidRPr="00813466" w:rsidRDefault="00813466" w:rsidP="00813466">
      <w:pPr>
        <w:spacing w:line="360" w:lineRule="auto"/>
        <w:jc w:val="center"/>
        <w:rPr>
          <w:b/>
        </w:rPr>
      </w:pPr>
    </w:p>
    <w:p w:rsidR="00813466" w:rsidRDefault="00813466" w:rsidP="00813466">
      <w:pPr>
        <w:spacing w:line="360" w:lineRule="auto"/>
        <w:jc w:val="both"/>
      </w:pPr>
      <w:r w:rsidRPr="00813466">
        <w:rPr>
          <w:b/>
        </w:rPr>
        <w:t>Objective:</w:t>
      </w:r>
      <w:r>
        <w:t xml:space="preserve"> </w:t>
      </w:r>
      <w:r>
        <w:t>The surge in aesthetic surgery worldwide has notably included a rising demand for female genital cosmetic procedures. This retrospective study aims to explore the psychological motivations and demographic profiles of patients seeking cosmetic genital surgery, with a focus on identifying underlying psychological disorders to inform clinical practice and enhance patient care.</w:t>
      </w:r>
    </w:p>
    <w:p w:rsidR="00813466" w:rsidRDefault="00813466" w:rsidP="00813466">
      <w:pPr>
        <w:spacing w:line="360" w:lineRule="auto"/>
        <w:jc w:val="both"/>
      </w:pPr>
      <w:r w:rsidRPr="00813466">
        <w:rPr>
          <w:b/>
        </w:rPr>
        <w:t>Methods:</w:t>
      </w:r>
      <w:r>
        <w:t xml:space="preserve"> </w:t>
      </w:r>
      <w:r>
        <w:t>We conducted a retrospective review of patient records who underwent cosmetic genital surgery at our clinic between January 1, 2017, and December 31, 2023. We analyzed demographic data, psychological backgrounds, and procedural details to construct a comprehensive overview of the patient population and their motivations for surgery.</w:t>
      </w:r>
    </w:p>
    <w:p w:rsidR="00813466" w:rsidRDefault="00813466" w:rsidP="00813466">
      <w:pPr>
        <w:spacing w:line="360" w:lineRule="auto"/>
        <w:jc w:val="both"/>
      </w:pPr>
      <w:r w:rsidRPr="00813466">
        <w:rPr>
          <w:b/>
        </w:rPr>
        <w:t>Results:</w:t>
      </w:r>
      <w:r>
        <w:t xml:space="preserve"> </w:t>
      </w:r>
      <w:r>
        <w:t xml:space="preserve">A total of 614 patients, aged 18 to 61 (majority aged 21 to 48), were included in the study. The demographic analysis revealed that 82% of patients were married, 32% consumed alcohol, and 88% smoked cigarettes. Notably, 47% of patients pursued surgery at the behest of their spouses, and 32% </w:t>
      </w:r>
      <w:proofErr w:type="gramStart"/>
      <w:r>
        <w:t>had</w:t>
      </w:r>
      <w:proofErr w:type="gramEnd"/>
      <w:r>
        <w:t xml:space="preserve"> previously undergone cosmetic surgery. Educational and occupational data were also collected.</w:t>
      </w:r>
      <w:r>
        <w:t xml:space="preserve"> </w:t>
      </w:r>
      <w:r>
        <w:t>Psychological assessments indicated that 42 patients (6.8%) had a history of depression, and 5 patients (0.8%) had been diagnosed with bipolar disorder. The distribution of procedures included perineoplasty and vaginoplasty (162 patients), laser femilift (211 patients, 88% of whom were single), labiaplasty (27 patients), labiaplasty with cliopexy (89 patients), labio majora reduction (18 patients), and vaginoplasty with clitoral hood reduction (39 patients). Genital bleaching was performed on 42 patients. Postoperative satisfaction was remarkably high, with 98% of patients expressing satisfaction and only 2% reporting dissatisfaction.</w:t>
      </w:r>
    </w:p>
    <w:p w:rsidR="00813466" w:rsidRDefault="00813466" w:rsidP="00813466">
      <w:pPr>
        <w:spacing w:line="360" w:lineRule="auto"/>
        <w:jc w:val="both"/>
      </w:pPr>
      <w:r w:rsidRPr="00813466">
        <w:rPr>
          <w:b/>
        </w:rPr>
        <w:t>Conclusions:</w:t>
      </w:r>
      <w:r>
        <w:t xml:space="preserve"> </w:t>
      </w:r>
      <w:r>
        <w:t xml:space="preserve">This study underscores the importance of recognizing psychological factors in patients seeking cosmetic genital surgery. A significant number of patients had a history of depression or bipolar disorder, highlighting the need for thorough psychological evaluation preoperatively. Additionally, a notable prevalence of Body Dysmorphic Disorder (BDD) was observed among patients, suggesting that incorporating psychiatric consultation into the preoperative assessment protocol can prevent </w:t>
      </w:r>
      <w:r>
        <w:lastRenderedPageBreak/>
        <w:t>unnecessary surgeries, mitigate postoperative dissatisfaction, and enhance overall patient outcomes. These findings advocate for a multidisciplinary approach to patient care in cosmetic genital surgery.</w:t>
      </w:r>
    </w:p>
    <w:p w:rsidR="006A11C7" w:rsidRDefault="00813466" w:rsidP="00813466">
      <w:pPr>
        <w:spacing w:line="360" w:lineRule="auto"/>
        <w:jc w:val="both"/>
      </w:pPr>
      <w:r w:rsidRPr="00813466">
        <w:rPr>
          <w:b/>
        </w:rPr>
        <w:t>Keywords:</w:t>
      </w:r>
      <w:r>
        <w:t xml:space="preserve"> </w:t>
      </w:r>
      <w:r>
        <w:t>Genital Esthetic, Labiaplasty, Reduction of Clitoral Hood, Perineoplasty, Vaginoplasty, Female Cosmetic Genital Surgery, Depression, Bipolar Disorder</w:t>
      </w:r>
      <w:r>
        <w:t xml:space="preserve">, </w:t>
      </w:r>
      <w:r>
        <w:t>Body Dysmorphic Disorder</w:t>
      </w: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Default="00813466" w:rsidP="00813466">
      <w:pPr>
        <w:spacing w:line="360" w:lineRule="auto"/>
        <w:jc w:val="both"/>
      </w:pPr>
    </w:p>
    <w:p w:rsidR="00813466" w:rsidRPr="00813466" w:rsidRDefault="00813466" w:rsidP="00813466">
      <w:pPr>
        <w:spacing w:line="360" w:lineRule="auto"/>
        <w:jc w:val="center"/>
        <w:rPr>
          <w:b/>
        </w:rPr>
      </w:pPr>
      <w:r w:rsidRPr="00813466">
        <w:rPr>
          <w:b/>
        </w:rPr>
        <w:lastRenderedPageBreak/>
        <w:t>Kozmetik Genital Cerrahinin Psikolojik Sonuçları: Retrospektif Bir Analiz</w:t>
      </w:r>
    </w:p>
    <w:p w:rsidR="00813466" w:rsidRPr="00813466" w:rsidRDefault="00813466" w:rsidP="00813466">
      <w:pPr>
        <w:spacing w:line="360" w:lineRule="auto"/>
        <w:jc w:val="center"/>
        <w:rPr>
          <w:b/>
        </w:rPr>
      </w:pPr>
      <w:r w:rsidRPr="00813466">
        <w:rPr>
          <w:b/>
        </w:rPr>
        <w:t>Özet</w:t>
      </w:r>
    </w:p>
    <w:p w:rsidR="00813466" w:rsidRDefault="00813466" w:rsidP="00813466">
      <w:pPr>
        <w:spacing w:line="360" w:lineRule="auto"/>
        <w:jc w:val="both"/>
      </w:pPr>
    </w:p>
    <w:p w:rsidR="00813466" w:rsidRDefault="00813466" w:rsidP="00813466">
      <w:pPr>
        <w:spacing w:line="360" w:lineRule="auto"/>
        <w:jc w:val="both"/>
      </w:pPr>
      <w:r w:rsidRPr="00813466">
        <w:rPr>
          <w:b/>
        </w:rPr>
        <w:t>Amaç:</w:t>
      </w:r>
      <w:r>
        <w:t xml:space="preserve"> </w:t>
      </w:r>
      <w:r>
        <w:t>Dünya genelinde estetik cerrahiye olan talep önemli ölçüde artmış olup, bu artış kadın genital kozmetik prosedürlere olan talebi de kapsamaktadır. Bu retrospektif çalışmanın amacı, kozmetik genital cerrahi talep eden hastaların psikolojik motivasyonlarını ve demografik profillerini inceleyerek klinik pratiği bilgilendirmek ve hasta bakımını iyileştirmektir.</w:t>
      </w:r>
    </w:p>
    <w:p w:rsidR="00813466" w:rsidRDefault="00813466" w:rsidP="00813466">
      <w:pPr>
        <w:spacing w:line="360" w:lineRule="auto"/>
        <w:jc w:val="both"/>
      </w:pPr>
      <w:r w:rsidRPr="00813466">
        <w:rPr>
          <w:b/>
        </w:rPr>
        <w:t>Yöntemler:</w:t>
      </w:r>
      <w:r>
        <w:t xml:space="preserve"> </w:t>
      </w:r>
      <w:r>
        <w:t>1 Ocak 2017 ile 31 Aralık 2023 tarihleri arasında kliniğimizde kozmetik genital cerrahi geçiren hastaların dosyaları retrospektif olarak incelendi. Hasta popülasyonunun demografik verileri, psikolojik geçmişleri ve prosedür detayları analiz edilerek kapsamlı bir genel bakış oluşturuldu.</w:t>
      </w:r>
    </w:p>
    <w:p w:rsidR="00813466" w:rsidRDefault="00813466" w:rsidP="00813466">
      <w:pPr>
        <w:spacing w:line="360" w:lineRule="auto"/>
        <w:jc w:val="both"/>
      </w:pPr>
      <w:r w:rsidRPr="00813466">
        <w:rPr>
          <w:b/>
        </w:rPr>
        <w:t>Bulgular:</w:t>
      </w:r>
      <w:r>
        <w:t xml:space="preserve"> </w:t>
      </w:r>
      <w:r>
        <w:t>Çalışmaya yaşları 18 ile 61 arasında değişen toplam 614 hasta dahil edildi (çoğunluğu 21-48 yaş aralığında). Demografik analiz, hastaların %82'sinin evli olduğunu, %32'sinin alkol kullandığını ve %88'inin sigara içtiğini ortaya koydu. Hastaların %47'sinin eşlerinin isteği üzerine cerrahi talep ettiği ve %32'sinin daha önce estetik cerrahi geçirdiği belirlendi. Eğitim ve mesleki veriler de toplandı.</w:t>
      </w:r>
      <w:r>
        <w:t xml:space="preserve"> </w:t>
      </w:r>
      <w:r>
        <w:t>Psikolojik değerlendirmeler, 42 hastanın (</w:t>
      </w:r>
      <w:proofErr w:type="gramStart"/>
      <w:r>
        <w:t>%6.8</w:t>
      </w:r>
      <w:proofErr w:type="gramEnd"/>
      <w:r>
        <w:t>) depresyon geçmişi olduğunu ve 5 hastanın (%0.8) bipolar bozukluk tanısı aldığını gösterdi. Prosedürlerin dağılımı arasında perineoplasti ve vajinoplasti (162 hasta), lazer femilift (211 hasta, bunların %88'i bekar), labioplasti (27 hasta), labioplasti ile kliopoksi (89 hasta), labio majora küçültme (18 hasta) ve vajinoplasti ile klitoral kaput küçültme (39 hasta) yer almaktadır. Genital beyazlatma 42 hastada gerçekleştirilmiştir. Ameliyat sonrası memnuniyet oranı oldukça yüksekti; hastaların %98'i memnuniyet belirtirken, yalnızca %2'si memnuniyetsizlik bildirdi.</w:t>
      </w:r>
    </w:p>
    <w:p w:rsidR="00813466" w:rsidRDefault="00813466" w:rsidP="00813466">
      <w:pPr>
        <w:spacing w:line="360" w:lineRule="auto"/>
        <w:jc w:val="both"/>
      </w:pPr>
      <w:r w:rsidRPr="00813466">
        <w:rPr>
          <w:b/>
        </w:rPr>
        <w:t>Sonuç:</w:t>
      </w:r>
      <w:r>
        <w:t xml:space="preserve"> </w:t>
      </w:r>
      <w:r>
        <w:t>Bu çalışma, kozmetik genital cerrahi talep eden hastalardaki psikolojik faktörlerin önemini vurgulamaktadır. Hastaların önemli bir kısmının depresyon veya bipolar bozukluk geçmişi olduğu, ameliyat öncesi kapsamlı bir psikolojik değerlendirmenin gerekliliğini ortaya koymaktadır. Ayrıca, hastalar arasında Vücut Dismorfik Bozukluğu (BDD) yaygınlığı gözlemlenmiş olup, ameliyat öncesi değerlendirme protokolüne psikiyatrik danışmanın dahil edilmesi gereksiz cerrahileri önleyebilir, ameliyat sonrası memnuniyetsizliği azaltabilir ve genel hasta sonuçlarını iyileştirebilir. Bu bulgular, kozmetik genital cerrahide hasta bakımına çok disiplinli bir yaklaşımı desteklemektedir.</w:t>
      </w:r>
    </w:p>
    <w:p w:rsidR="00813466" w:rsidRDefault="00813466" w:rsidP="00813466">
      <w:pPr>
        <w:spacing w:line="360" w:lineRule="auto"/>
        <w:jc w:val="both"/>
      </w:pPr>
      <w:r w:rsidRPr="00813466">
        <w:rPr>
          <w:b/>
        </w:rPr>
        <w:t>Anahtar Kelimeler:</w:t>
      </w:r>
      <w:r>
        <w:t xml:space="preserve"> </w:t>
      </w:r>
      <w:r>
        <w:t>Genital Estetik, Labioplasti, Klitoral Kaput Azaltma, Perineoplasti, Vajinoplasti, Kadın Kozmetik Genital Cerrahi, Depresyon, Bipolar Bozukluk</w:t>
      </w:r>
      <w:r>
        <w:t xml:space="preserve">, </w:t>
      </w:r>
      <w:r w:rsidRPr="00813466">
        <w:t>Vücut Dismorfik Bozukluğu</w:t>
      </w:r>
    </w:p>
    <w:sectPr w:rsidR="00813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66"/>
    <w:rsid w:val="00053210"/>
    <w:rsid w:val="002B00E7"/>
    <w:rsid w:val="00614A01"/>
    <w:rsid w:val="006A11C7"/>
    <w:rsid w:val="00750D65"/>
    <w:rsid w:val="00813466"/>
    <w:rsid w:val="00DF04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AB26"/>
  <w15:chartTrackingRefBased/>
  <w15:docId w15:val="{C792BE13-2FE6-4EAE-BBA9-BB7C2063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2B00E7"/>
    <w:pPr>
      <w:keepNext/>
      <w:keepLines/>
      <w:spacing w:before="240" w:after="0"/>
      <w:outlineLvl w:val="0"/>
    </w:pPr>
    <w:rPr>
      <w:rFonts w:ascii="Times New Roman" w:eastAsiaTheme="majorEastAsia" w:hAnsi="Times New Roman" w:cstheme="majorBidi"/>
      <w:sz w:val="24"/>
      <w:szCs w:val="32"/>
    </w:rPr>
  </w:style>
  <w:style w:type="paragraph" w:styleId="Balk2">
    <w:name w:val="heading 2"/>
    <w:basedOn w:val="Normal"/>
    <w:next w:val="Normal"/>
    <w:link w:val="Balk2Char"/>
    <w:uiPriority w:val="9"/>
    <w:unhideWhenUsed/>
    <w:qFormat/>
    <w:rsid w:val="00053210"/>
    <w:pPr>
      <w:keepNext/>
      <w:keepLines/>
      <w:spacing w:before="40" w:after="0"/>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053210"/>
    <w:pPr>
      <w:keepNext/>
      <w:keepLines/>
      <w:spacing w:before="40" w:after="0"/>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unhideWhenUsed/>
    <w:qFormat/>
    <w:rsid w:val="00053210"/>
    <w:pPr>
      <w:keepNext/>
      <w:keepLines/>
      <w:spacing w:before="40" w:after="0"/>
      <w:outlineLvl w:val="3"/>
    </w:pPr>
    <w:rPr>
      <w:rFonts w:ascii="Times New Roman" w:eastAsiaTheme="majorEastAsia" w:hAnsi="Times New Roman" w:cstheme="majorBidi"/>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00E7"/>
    <w:rPr>
      <w:rFonts w:ascii="Times New Roman" w:eastAsiaTheme="majorEastAsia" w:hAnsi="Times New Roman" w:cstheme="majorBidi"/>
      <w:sz w:val="24"/>
      <w:szCs w:val="32"/>
    </w:rPr>
  </w:style>
  <w:style w:type="character" w:customStyle="1" w:styleId="Balk2Char">
    <w:name w:val="Başlık 2 Char"/>
    <w:basedOn w:val="VarsaylanParagrafYazTipi"/>
    <w:link w:val="Balk2"/>
    <w:uiPriority w:val="9"/>
    <w:rsid w:val="0005321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053210"/>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053210"/>
    <w:rPr>
      <w:rFonts w:ascii="Times New Roman" w:eastAsiaTheme="majorEastAsia" w:hAnsi="Times New Roman" w:cstheme="majorBidi"/>
      <w:b/>
      <w:iCs/>
      <w:sz w:val="24"/>
    </w:rPr>
  </w:style>
  <w:style w:type="paragraph" w:styleId="AralkYok">
    <w:name w:val="No Spacing"/>
    <w:uiPriority w:val="1"/>
    <w:qFormat/>
    <w:rsid w:val="00053210"/>
    <w:pPr>
      <w:spacing w:after="0" w:line="240" w:lineRule="auto"/>
    </w:pPr>
    <w:rPr>
      <w:rFonts w:ascii="Times New Roman" w:hAnsi="Times New Roman"/>
      <w:b/>
      <w:sz w:val="24"/>
    </w:rPr>
  </w:style>
  <w:style w:type="paragraph" w:styleId="ResimYazs">
    <w:name w:val="caption"/>
    <w:basedOn w:val="Normal"/>
    <w:next w:val="Normal"/>
    <w:uiPriority w:val="35"/>
    <w:unhideWhenUsed/>
    <w:qFormat/>
    <w:rsid w:val="00DF04A4"/>
    <w:pPr>
      <w:spacing w:after="200" w:line="240" w:lineRule="auto"/>
    </w:pPr>
    <w:rPr>
      <w:rFonts w:ascii="Times New Roman" w:hAnsi="Times New Roman"/>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836</Words>
  <Characters>4768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Müslüm Yıldız</dc:creator>
  <cp:keywords/>
  <dc:description/>
  <cp:lastModifiedBy>Müslüm Yıldız</cp:lastModifiedBy>
  <cp:revision>1</cp:revision>
  <dcterms:created xsi:type="dcterms:W3CDTF">2024-05-30T20:15:00Z</dcterms:created>
  <dcterms:modified xsi:type="dcterms:W3CDTF">2024-05-30T20:21:00Z</dcterms:modified>
</cp:coreProperties>
</file>