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59F6E7" w14:textId="3F144698" w:rsidR="346C7DDD" w:rsidRPr="00FB5529" w:rsidRDefault="71ACDE13" w:rsidP="71ACDE13">
      <w:pPr>
        <w:jc w:val="both"/>
        <w:rPr>
          <w:rFonts w:ascii="Arial" w:eastAsia="Arial" w:hAnsi="Arial" w:cs="Arial"/>
          <w:b/>
          <w:bCs/>
          <w:i/>
          <w:iCs/>
          <w:sz w:val="26"/>
          <w:szCs w:val="26"/>
          <w:lang w:val="en-US"/>
        </w:rPr>
      </w:pPr>
      <w:r w:rsidRPr="00FB5529">
        <w:rPr>
          <w:b/>
          <w:bCs/>
          <w:sz w:val="26"/>
          <w:szCs w:val="26"/>
          <w:lang w:val="en-US"/>
        </w:rPr>
        <w:t>MINIMALLY INVASIVE CLITOROPLASTY: A NEW TECHNIQUE</w:t>
      </w:r>
    </w:p>
    <w:p w14:paraId="364156F8" w14:textId="767CC3FC" w:rsidR="51590394" w:rsidRPr="00C34C14" w:rsidRDefault="51590394" w:rsidP="51590394">
      <w:pPr>
        <w:spacing w:after="0" w:line="240" w:lineRule="auto"/>
        <w:jc w:val="both"/>
        <w:rPr>
          <w:rFonts w:ascii="Arial" w:eastAsia="Arial" w:hAnsi="Arial" w:cs="Arial"/>
          <w:sz w:val="20"/>
          <w:szCs w:val="20"/>
        </w:rPr>
      </w:pPr>
      <w:proofErr w:type="spellStart"/>
      <w:r w:rsidRPr="00C34C14">
        <w:rPr>
          <w:sz w:val="20"/>
          <w:szCs w:val="20"/>
        </w:rPr>
        <w:t>Authors</w:t>
      </w:r>
      <w:proofErr w:type="spellEnd"/>
      <w:r w:rsidRPr="00C34C14">
        <w:rPr>
          <w:sz w:val="20"/>
          <w:szCs w:val="20"/>
        </w:rPr>
        <w:t>: Ana Cristina de Moura Batalha, MD</w:t>
      </w:r>
      <w:r w:rsidRPr="00C34C14">
        <w:rPr>
          <w:sz w:val="20"/>
          <w:szCs w:val="20"/>
          <w:vertAlign w:val="superscript"/>
        </w:rPr>
        <w:t>1</w:t>
      </w:r>
      <w:r w:rsidRPr="00C34C14">
        <w:rPr>
          <w:sz w:val="20"/>
          <w:szCs w:val="20"/>
        </w:rPr>
        <w:t xml:space="preserve">, Cristina Sá Oliveira </w:t>
      </w:r>
      <w:proofErr w:type="spellStart"/>
      <w:r w:rsidRPr="00C34C14">
        <w:rPr>
          <w:sz w:val="20"/>
          <w:szCs w:val="20"/>
        </w:rPr>
        <w:t>Maron</w:t>
      </w:r>
      <w:proofErr w:type="spellEnd"/>
      <w:r w:rsidRPr="00C34C14">
        <w:rPr>
          <w:sz w:val="20"/>
          <w:szCs w:val="20"/>
        </w:rPr>
        <w:t>, MD</w:t>
      </w:r>
      <w:r w:rsidRPr="00C34C14">
        <w:rPr>
          <w:sz w:val="20"/>
          <w:szCs w:val="20"/>
          <w:vertAlign w:val="superscript"/>
        </w:rPr>
        <w:t>1</w:t>
      </w:r>
    </w:p>
    <w:p w14:paraId="3E90CAD7" w14:textId="1E56C598" w:rsidR="51590394" w:rsidRPr="00C34C14" w:rsidRDefault="51590394" w:rsidP="51590394">
      <w:pPr>
        <w:spacing w:after="0" w:line="240" w:lineRule="auto"/>
        <w:jc w:val="both"/>
        <w:rPr>
          <w:rFonts w:ascii="Arial" w:eastAsia="Arial" w:hAnsi="Arial" w:cs="Arial"/>
          <w:sz w:val="20"/>
          <w:szCs w:val="20"/>
          <w:vertAlign w:val="superscript"/>
        </w:rPr>
      </w:pPr>
    </w:p>
    <w:p w14:paraId="62CFA60A" w14:textId="3E00E7A8" w:rsidR="51590394" w:rsidRPr="005B4A3B" w:rsidRDefault="51590394" w:rsidP="51590394">
      <w:pPr>
        <w:jc w:val="both"/>
        <w:rPr>
          <w:rFonts w:ascii="Arial" w:eastAsia="Arial" w:hAnsi="Arial" w:cs="Arial"/>
          <w:sz w:val="18"/>
          <w:szCs w:val="18"/>
          <w:lang w:val="en-US"/>
        </w:rPr>
      </w:pPr>
      <w:r w:rsidRPr="001154AC">
        <w:rPr>
          <w:sz w:val="18"/>
          <w:szCs w:val="18"/>
          <w:vertAlign w:val="superscript"/>
          <w:lang w:val="en-US"/>
        </w:rPr>
        <w:t>1</w:t>
      </w:r>
      <w:r w:rsidRPr="005B4A3B">
        <w:rPr>
          <w:sz w:val="18"/>
          <w:szCs w:val="18"/>
          <w:lang w:val="en-US"/>
        </w:rPr>
        <w:t>EMEG Clinic</w:t>
      </w:r>
      <w:r w:rsidR="005B4A3B">
        <w:rPr>
          <w:sz w:val="18"/>
          <w:szCs w:val="18"/>
          <w:lang w:val="en-US"/>
        </w:rPr>
        <w:t xml:space="preserve">’s </w:t>
      </w:r>
      <w:r w:rsidR="005B4A3B" w:rsidRPr="005B4A3B">
        <w:rPr>
          <w:sz w:val="18"/>
          <w:szCs w:val="18"/>
          <w:lang w:val="en-US"/>
        </w:rPr>
        <w:t xml:space="preserve">Department of </w:t>
      </w:r>
      <w:r w:rsidR="001154AC" w:rsidRPr="005B4A3B">
        <w:rPr>
          <w:sz w:val="18"/>
          <w:szCs w:val="18"/>
          <w:lang w:val="en-US"/>
        </w:rPr>
        <w:t>Gyn</w:t>
      </w:r>
      <w:r w:rsidR="001154AC">
        <w:rPr>
          <w:sz w:val="18"/>
          <w:szCs w:val="18"/>
          <w:lang w:val="en-US"/>
        </w:rPr>
        <w:t>e</w:t>
      </w:r>
      <w:r w:rsidR="001154AC" w:rsidRPr="005B4A3B">
        <w:rPr>
          <w:sz w:val="18"/>
          <w:szCs w:val="18"/>
          <w:lang w:val="en-US"/>
        </w:rPr>
        <w:t>cology</w:t>
      </w:r>
      <w:r w:rsidRPr="005B4A3B">
        <w:rPr>
          <w:sz w:val="18"/>
          <w:szCs w:val="18"/>
          <w:lang w:val="en-US"/>
        </w:rPr>
        <w:t>, Salvador, Bahia, Brazil</w:t>
      </w:r>
    </w:p>
    <w:p w14:paraId="0B83E369" w14:textId="1CF389EF" w:rsidR="51590394" w:rsidRPr="00A377F1" w:rsidRDefault="51590394" w:rsidP="51590394">
      <w:pPr>
        <w:jc w:val="both"/>
        <w:rPr>
          <w:rFonts w:ascii="Arial" w:eastAsia="Arial" w:hAnsi="Arial" w:cs="Arial"/>
          <w:sz w:val="20"/>
          <w:szCs w:val="20"/>
          <w:highlight w:val="yellow"/>
          <w:lang w:val="en-US"/>
        </w:rPr>
      </w:pPr>
    </w:p>
    <w:p w14:paraId="3736D928" w14:textId="048DB804" w:rsidR="346C7DDD" w:rsidRPr="00F84FFB" w:rsidRDefault="51590394" w:rsidP="51590394">
      <w:pPr>
        <w:jc w:val="both"/>
        <w:rPr>
          <w:rFonts w:ascii="Arial" w:eastAsia="Arial" w:hAnsi="Arial" w:cs="Arial"/>
          <w:b/>
          <w:bCs/>
          <w:sz w:val="20"/>
          <w:szCs w:val="20"/>
          <w:highlight w:val="yellow"/>
          <w:lang w:val="en-US"/>
        </w:rPr>
      </w:pPr>
      <w:r w:rsidRPr="00F84FFB">
        <w:rPr>
          <w:b/>
          <w:bCs/>
          <w:sz w:val="20"/>
          <w:szCs w:val="20"/>
          <w:lang w:val="en-US"/>
        </w:rPr>
        <w:t>INTRODUCTION</w:t>
      </w:r>
    </w:p>
    <w:p w14:paraId="499C798B" w14:textId="467F1A9D" w:rsidR="346C7DDD" w:rsidRPr="00675667" w:rsidRDefault="51590394" w:rsidP="51590394">
      <w:pPr>
        <w:jc w:val="both"/>
        <w:rPr>
          <w:rFonts w:ascii="Arial" w:eastAsia="Arial" w:hAnsi="Arial" w:cs="Arial"/>
          <w:sz w:val="20"/>
          <w:szCs w:val="20"/>
          <w:vertAlign w:val="superscript"/>
          <w:lang w:val="en-US"/>
        </w:rPr>
      </w:pPr>
      <w:r w:rsidRPr="000819CC">
        <w:rPr>
          <w:sz w:val="20"/>
          <w:szCs w:val="20"/>
          <w:lang w:val="en-US"/>
        </w:rPr>
        <w:t>The anatomy of the female genitalia, including the clitoris, has been widely studied in recent years</w:t>
      </w:r>
      <w:r w:rsidR="00E637E2" w:rsidRPr="00393F8F">
        <w:rPr>
          <w:sz w:val="20"/>
          <w:szCs w:val="20"/>
          <w:lang w:val="en-US"/>
        </w:rPr>
        <w:t>.</w:t>
      </w:r>
      <w:r w:rsidRPr="00D726CC">
        <w:rPr>
          <w:lang w:val="en-US"/>
        </w:rPr>
        <w:t xml:space="preserve"> </w:t>
      </w:r>
      <w:r w:rsidR="00E637E2" w:rsidRPr="006B2CF8">
        <w:rPr>
          <w:sz w:val="20"/>
          <w:szCs w:val="20"/>
          <w:lang w:val="en-US"/>
        </w:rPr>
        <w:t xml:space="preserve"> The</w:t>
      </w:r>
      <w:r w:rsidRPr="00E8426C">
        <w:rPr>
          <w:sz w:val="20"/>
          <w:szCs w:val="20"/>
          <w:lang w:val="en-US"/>
        </w:rPr>
        <w:t xml:space="preserve"> clitoris</w:t>
      </w:r>
      <w:r w:rsidR="00E637E2" w:rsidRPr="004C75F6">
        <w:rPr>
          <w:sz w:val="20"/>
          <w:szCs w:val="20"/>
          <w:lang w:val="en-US"/>
        </w:rPr>
        <w:t>,</w:t>
      </w:r>
      <w:r w:rsidRPr="00336B6A">
        <w:rPr>
          <w:lang w:val="en-US"/>
        </w:rPr>
        <w:t xml:space="preserve"> </w:t>
      </w:r>
      <w:r w:rsidRPr="00C34C14">
        <w:rPr>
          <w:sz w:val="20"/>
          <w:szCs w:val="20"/>
          <w:lang w:val="en-US"/>
        </w:rPr>
        <w:t>which was</w:t>
      </w:r>
      <w:r w:rsidRPr="0017673E">
        <w:rPr>
          <w:sz w:val="20"/>
          <w:szCs w:val="20"/>
          <w:lang w:val="en-US"/>
        </w:rPr>
        <w:t xml:space="preserve"> long forgotten, had its description initially made by Realdo Colombo in 1559, </w:t>
      </w:r>
      <w:r w:rsidRPr="0014247F">
        <w:rPr>
          <w:sz w:val="20"/>
          <w:szCs w:val="20"/>
          <w:lang w:val="en-US"/>
        </w:rPr>
        <w:t xml:space="preserve">in </w:t>
      </w:r>
      <w:r w:rsidRPr="00C34C14">
        <w:rPr>
          <w:sz w:val="20"/>
          <w:szCs w:val="20"/>
          <w:lang w:val="en-US"/>
        </w:rPr>
        <w:t xml:space="preserve">his book </w:t>
      </w:r>
      <w:r w:rsidRPr="0014247F">
        <w:rPr>
          <w:i/>
          <w:iCs/>
          <w:sz w:val="20"/>
          <w:szCs w:val="20"/>
          <w:lang w:val="en-US"/>
        </w:rPr>
        <w:t xml:space="preserve">De </w:t>
      </w:r>
      <w:r w:rsidR="00EF2676">
        <w:rPr>
          <w:i/>
          <w:iCs/>
          <w:sz w:val="20"/>
          <w:szCs w:val="20"/>
          <w:lang w:val="en-US"/>
        </w:rPr>
        <w:t>R</w:t>
      </w:r>
      <w:r w:rsidR="00EF2676" w:rsidRPr="0014247F">
        <w:rPr>
          <w:i/>
          <w:iCs/>
          <w:sz w:val="20"/>
          <w:szCs w:val="20"/>
          <w:lang w:val="en-US"/>
        </w:rPr>
        <w:t xml:space="preserve">e </w:t>
      </w:r>
      <w:proofErr w:type="spellStart"/>
      <w:r w:rsidR="00EF2676">
        <w:rPr>
          <w:i/>
          <w:iCs/>
          <w:sz w:val="20"/>
          <w:szCs w:val="20"/>
          <w:lang w:val="en-US"/>
        </w:rPr>
        <w:t>A</w:t>
      </w:r>
      <w:r w:rsidR="00EF2676" w:rsidRPr="0014247F">
        <w:rPr>
          <w:i/>
          <w:iCs/>
          <w:sz w:val="20"/>
          <w:szCs w:val="20"/>
          <w:lang w:val="en-US"/>
        </w:rPr>
        <w:t>natomica</w:t>
      </w:r>
      <w:proofErr w:type="spellEnd"/>
      <w:r w:rsidRPr="00EF2676">
        <w:rPr>
          <w:sz w:val="20"/>
          <w:szCs w:val="20"/>
          <w:lang w:val="en-US"/>
        </w:rPr>
        <w:t xml:space="preserve">, where it was </w:t>
      </w:r>
      <w:r w:rsidR="00675667">
        <w:rPr>
          <w:sz w:val="20"/>
          <w:szCs w:val="20"/>
          <w:lang w:val="en-US"/>
        </w:rPr>
        <w:t>defined</w:t>
      </w:r>
      <w:r w:rsidR="00675667" w:rsidRPr="00EF2676">
        <w:rPr>
          <w:sz w:val="20"/>
          <w:szCs w:val="20"/>
          <w:lang w:val="en-US"/>
        </w:rPr>
        <w:t xml:space="preserve"> </w:t>
      </w:r>
      <w:r w:rsidRPr="00EF2676">
        <w:rPr>
          <w:sz w:val="20"/>
          <w:szCs w:val="20"/>
          <w:lang w:val="en-US"/>
        </w:rPr>
        <w:t>as "processes" rising above the "pubescent" and ending in a "certain small part, which is elevated at the apex of the vagina, above the forame through which urine comes out and this is the main place of sexual pleasure of the woman during sexual intercourse</w:t>
      </w:r>
      <w:r w:rsidR="00024FA4">
        <w:rPr>
          <w:sz w:val="20"/>
          <w:szCs w:val="20"/>
          <w:lang w:val="en-US"/>
        </w:rPr>
        <w:t>.</w:t>
      </w:r>
      <w:r w:rsidRPr="00EF2676">
        <w:rPr>
          <w:sz w:val="20"/>
          <w:szCs w:val="20"/>
          <w:lang w:val="en-US"/>
        </w:rPr>
        <w:t>"</w:t>
      </w:r>
      <w:r w:rsidRPr="00675667">
        <w:rPr>
          <w:sz w:val="20"/>
          <w:szCs w:val="20"/>
          <w:vertAlign w:val="superscript"/>
          <w:lang w:val="en-US"/>
        </w:rPr>
        <w:t>1</w:t>
      </w:r>
    </w:p>
    <w:p w14:paraId="166B70C2" w14:textId="3FAD8C2F" w:rsidR="00F37DB1" w:rsidRPr="00A377F1" w:rsidRDefault="51590394" w:rsidP="00B44319">
      <w:pPr>
        <w:jc w:val="both"/>
        <w:rPr>
          <w:rFonts w:ascii="Arial" w:eastAsia="Arial" w:hAnsi="Arial" w:cs="Arial"/>
          <w:sz w:val="20"/>
          <w:szCs w:val="20"/>
          <w:lang w:val="en-US"/>
        </w:rPr>
      </w:pPr>
      <w:r w:rsidRPr="00B331AD">
        <w:rPr>
          <w:sz w:val="20"/>
          <w:szCs w:val="20"/>
          <w:lang w:val="en-US"/>
        </w:rPr>
        <w:t xml:space="preserve">In 2005, when O'Connell described the three-dimensional anatomy of the clitoris with </w:t>
      </w:r>
      <w:r w:rsidR="00B331AD" w:rsidRPr="00A377F1">
        <w:rPr>
          <w:sz w:val="20"/>
          <w:szCs w:val="20"/>
          <w:lang w:val="en-US"/>
        </w:rPr>
        <w:t xml:space="preserve">magnetic resonance </w:t>
      </w:r>
      <w:r w:rsidRPr="00A377F1">
        <w:rPr>
          <w:sz w:val="20"/>
          <w:szCs w:val="20"/>
          <w:lang w:val="en-US"/>
        </w:rPr>
        <w:t xml:space="preserve">images, </w:t>
      </w:r>
      <w:r w:rsidRPr="00B331AD">
        <w:rPr>
          <w:sz w:val="20"/>
          <w:szCs w:val="20"/>
          <w:lang w:val="en-US"/>
        </w:rPr>
        <w:t xml:space="preserve">its wide fixation to the pubic arch through extensive supporting tissue for the pubic </w:t>
      </w:r>
      <w:r w:rsidR="00A377F1" w:rsidRPr="00B331AD">
        <w:rPr>
          <w:sz w:val="20"/>
          <w:szCs w:val="20"/>
          <w:lang w:val="en-US"/>
        </w:rPr>
        <w:t>moun</w:t>
      </w:r>
      <w:r w:rsidR="00A377F1">
        <w:rPr>
          <w:sz w:val="20"/>
          <w:szCs w:val="20"/>
          <w:lang w:val="en-US"/>
        </w:rPr>
        <w:t>d</w:t>
      </w:r>
      <w:r w:rsidR="00A377F1" w:rsidRPr="00B331AD">
        <w:rPr>
          <w:sz w:val="20"/>
          <w:szCs w:val="20"/>
          <w:lang w:val="en-US"/>
        </w:rPr>
        <w:t xml:space="preserve"> </w:t>
      </w:r>
      <w:r w:rsidRPr="00B331AD">
        <w:rPr>
          <w:sz w:val="20"/>
          <w:szCs w:val="20"/>
          <w:lang w:val="en-US"/>
        </w:rPr>
        <w:t>an</w:t>
      </w:r>
      <w:r w:rsidR="0033409A">
        <w:rPr>
          <w:sz w:val="20"/>
          <w:szCs w:val="20"/>
          <w:lang w:val="en-US"/>
        </w:rPr>
        <w:t>d lips</w:t>
      </w:r>
      <w:r w:rsidR="00A377F1">
        <w:rPr>
          <w:sz w:val="20"/>
          <w:szCs w:val="20"/>
          <w:lang w:val="en-US"/>
        </w:rPr>
        <w:t xml:space="preserve"> was better visualized</w:t>
      </w:r>
      <w:r w:rsidR="00024FA4">
        <w:rPr>
          <w:sz w:val="20"/>
          <w:szCs w:val="20"/>
          <w:lang w:val="en-US"/>
        </w:rPr>
        <w:t>.</w:t>
      </w:r>
      <w:r w:rsidRPr="0033409A">
        <w:rPr>
          <w:sz w:val="20"/>
          <w:szCs w:val="20"/>
          <w:vertAlign w:val="superscript"/>
          <w:lang w:val="en-US"/>
        </w:rPr>
        <w:t>2</w:t>
      </w:r>
      <w:r w:rsidRPr="0033409A">
        <w:rPr>
          <w:sz w:val="20"/>
          <w:szCs w:val="20"/>
          <w:lang w:val="en-US"/>
        </w:rPr>
        <w:t xml:space="preserve"> </w:t>
      </w:r>
      <w:proofErr w:type="spellStart"/>
      <w:r w:rsidRPr="0033409A">
        <w:rPr>
          <w:sz w:val="20"/>
          <w:szCs w:val="20"/>
          <w:lang w:val="en-US"/>
        </w:rPr>
        <w:t>Botter</w:t>
      </w:r>
      <w:proofErr w:type="spellEnd"/>
      <w:r w:rsidRPr="0033409A">
        <w:rPr>
          <w:sz w:val="20"/>
          <w:szCs w:val="20"/>
          <w:lang w:val="en-US"/>
        </w:rPr>
        <w:t xml:space="preserve"> recently demonstrated that </w:t>
      </w:r>
      <w:proofErr w:type="gramStart"/>
      <w:r w:rsidRPr="0033409A">
        <w:rPr>
          <w:sz w:val="20"/>
          <w:szCs w:val="20"/>
          <w:lang w:val="en-US"/>
        </w:rPr>
        <w:t xml:space="preserve">the  </w:t>
      </w:r>
      <w:r w:rsidR="00E713C6" w:rsidRPr="0033409A">
        <w:rPr>
          <w:sz w:val="20"/>
          <w:szCs w:val="20"/>
          <w:lang w:val="en-US"/>
        </w:rPr>
        <w:t>suspens</w:t>
      </w:r>
      <w:r w:rsidR="00E713C6">
        <w:rPr>
          <w:sz w:val="20"/>
          <w:szCs w:val="20"/>
          <w:lang w:val="en-US"/>
        </w:rPr>
        <w:t>ory</w:t>
      </w:r>
      <w:proofErr w:type="gramEnd"/>
      <w:r w:rsidR="00E713C6" w:rsidRPr="0033409A">
        <w:rPr>
          <w:sz w:val="20"/>
          <w:szCs w:val="20"/>
          <w:lang w:val="en-US"/>
        </w:rPr>
        <w:t xml:space="preserve"> </w:t>
      </w:r>
      <w:r w:rsidRPr="0033409A">
        <w:rPr>
          <w:sz w:val="20"/>
          <w:szCs w:val="20"/>
          <w:lang w:val="en-US"/>
        </w:rPr>
        <w:t xml:space="preserve">ligament </w:t>
      </w:r>
      <w:r w:rsidR="000D7DDB">
        <w:rPr>
          <w:sz w:val="20"/>
          <w:szCs w:val="20"/>
          <w:lang w:val="en-US"/>
        </w:rPr>
        <w:t xml:space="preserve">of the </w:t>
      </w:r>
      <w:r w:rsidR="000D7DDB" w:rsidRPr="0033409A">
        <w:rPr>
          <w:sz w:val="20"/>
          <w:szCs w:val="20"/>
          <w:lang w:val="en-US"/>
        </w:rPr>
        <w:t>clitoris</w:t>
      </w:r>
      <w:r w:rsidR="00F84FFB">
        <w:rPr>
          <w:sz w:val="20"/>
          <w:szCs w:val="20"/>
          <w:lang w:val="en-US"/>
        </w:rPr>
        <w:t xml:space="preserve"> </w:t>
      </w:r>
      <w:r w:rsidRPr="0033409A">
        <w:rPr>
          <w:sz w:val="20"/>
          <w:szCs w:val="20"/>
          <w:lang w:val="en-US"/>
        </w:rPr>
        <w:t xml:space="preserve">consists of </w:t>
      </w:r>
      <w:r w:rsidR="000D7DDB">
        <w:rPr>
          <w:sz w:val="20"/>
          <w:szCs w:val="20"/>
          <w:lang w:val="en-US"/>
        </w:rPr>
        <w:t>three</w:t>
      </w:r>
      <w:r w:rsidR="000D7DDB" w:rsidRPr="0033409A">
        <w:rPr>
          <w:sz w:val="20"/>
          <w:szCs w:val="20"/>
          <w:lang w:val="en-US"/>
        </w:rPr>
        <w:t xml:space="preserve"> </w:t>
      </w:r>
      <w:r w:rsidRPr="0033409A">
        <w:rPr>
          <w:sz w:val="20"/>
          <w:szCs w:val="20"/>
          <w:lang w:val="en-US"/>
        </w:rPr>
        <w:t>layers: superficial, intermediate and deep</w:t>
      </w:r>
      <w:r w:rsidR="007F08B5">
        <w:rPr>
          <w:sz w:val="20"/>
          <w:szCs w:val="20"/>
          <w:lang w:val="en-US"/>
        </w:rPr>
        <w:t>,</w:t>
      </w:r>
      <w:r w:rsidRPr="0033409A">
        <w:rPr>
          <w:sz w:val="20"/>
          <w:szCs w:val="20"/>
          <w:vertAlign w:val="superscript"/>
          <w:lang w:val="en-US"/>
        </w:rPr>
        <w:t>7</w:t>
      </w:r>
      <w:r w:rsidRPr="0033409A">
        <w:rPr>
          <w:sz w:val="20"/>
          <w:szCs w:val="20"/>
          <w:lang w:val="en-US"/>
        </w:rPr>
        <w:t xml:space="preserve"> which direct</w:t>
      </w:r>
      <w:r w:rsidRPr="00B331AD">
        <w:rPr>
          <w:sz w:val="20"/>
          <w:szCs w:val="20"/>
          <w:lang w:val="en-US"/>
        </w:rPr>
        <w:t xml:space="preserve">ly impacts the technique we will describe below. </w:t>
      </w:r>
    </w:p>
    <w:p w14:paraId="28C6E355" w14:textId="6317B931" w:rsidR="346C7DDD" w:rsidRPr="0063550D" w:rsidRDefault="3396E0B7" w:rsidP="00B44319">
      <w:pPr>
        <w:jc w:val="both"/>
        <w:rPr>
          <w:rFonts w:ascii="Arial" w:eastAsia="Arial" w:hAnsi="Arial" w:cs="Arial"/>
          <w:sz w:val="20"/>
          <w:szCs w:val="20"/>
          <w:lang w:val="en-US"/>
        </w:rPr>
      </w:pPr>
      <w:r w:rsidRPr="003D5596">
        <w:rPr>
          <w:sz w:val="20"/>
          <w:szCs w:val="20"/>
          <w:lang w:val="en-US"/>
        </w:rPr>
        <w:t xml:space="preserve">Understanding the anatomy of the clitoris and the path of </w:t>
      </w:r>
      <w:r w:rsidR="003D5596">
        <w:rPr>
          <w:sz w:val="20"/>
          <w:szCs w:val="20"/>
          <w:lang w:val="en-US"/>
        </w:rPr>
        <w:t>its</w:t>
      </w:r>
      <w:r w:rsidR="003D5596" w:rsidRPr="003D5596">
        <w:rPr>
          <w:sz w:val="20"/>
          <w:szCs w:val="20"/>
          <w:lang w:val="en-US"/>
        </w:rPr>
        <w:t xml:space="preserve"> </w:t>
      </w:r>
      <w:r w:rsidRPr="003D5596">
        <w:rPr>
          <w:sz w:val="20"/>
          <w:szCs w:val="20"/>
          <w:lang w:val="en-US"/>
        </w:rPr>
        <w:t xml:space="preserve">nerves and back </w:t>
      </w:r>
      <w:r w:rsidR="00890644">
        <w:rPr>
          <w:sz w:val="20"/>
          <w:szCs w:val="20"/>
          <w:lang w:val="en-US"/>
        </w:rPr>
        <w:t xml:space="preserve">blood </w:t>
      </w:r>
      <w:r w:rsidRPr="003D5596">
        <w:rPr>
          <w:sz w:val="20"/>
          <w:szCs w:val="20"/>
          <w:lang w:val="en-US"/>
        </w:rPr>
        <w:t xml:space="preserve">vessels is extremely important to </w:t>
      </w:r>
      <w:r w:rsidR="008E3EC0" w:rsidRPr="003D5596">
        <w:rPr>
          <w:sz w:val="20"/>
          <w:szCs w:val="20"/>
          <w:lang w:val="en-US"/>
        </w:rPr>
        <w:t>safe</w:t>
      </w:r>
      <w:r w:rsidR="008E3EC0">
        <w:rPr>
          <w:sz w:val="20"/>
          <w:szCs w:val="20"/>
          <w:lang w:val="en-US"/>
        </w:rPr>
        <w:t>ly</w:t>
      </w:r>
      <w:r w:rsidR="008E3EC0" w:rsidRPr="003D5596">
        <w:rPr>
          <w:sz w:val="20"/>
          <w:szCs w:val="20"/>
          <w:lang w:val="en-US"/>
        </w:rPr>
        <w:t xml:space="preserve"> </w:t>
      </w:r>
      <w:r w:rsidRPr="003D5596">
        <w:rPr>
          <w:sz w:val="20"/>
          <w:szCs w:val="20"/>
          <w:lang w:val="en-US"/>
        </w:rPr>
        <w:t>plan and perform any surgical procedure in this region.</w:t>
      </w:r>
      <w:r w:rsidRPr="00890644">
        <w:rPr>
          <w:sz w:val="20"/>
          <w:szCs w:val="20"/>
          <w:vertAlign w:val="superscript"/>
          <w:lang w:val="en-US"/>
        </w:rPr>
        <w:t>6,12</w:t>
      </w:r>
      <w:r w:rsidRPr="00890644">
        <w:rPr>
          <w:sz w:val="20"/>
          <w:szCs w:val="20"/>
          <w:lang w:val="en-US"/>
        </w:rPr>
        <w:t xml:space="preserve"> </w:t>
      </w:r>
      <w:r w:rsidR="00B000D5" w:rsidRPr="00890644">
        <w:rPr>
          <w:sz w:val="20"/>
          <w:szCs w:val="20"/>
          <w:lang w:val="en-US"/>
        </w:rPr>
        <w:t>The</w:t>
      </w:r>
      <w:r w:rsidRPr="00890644">
        <w:rPr>
          <w:sz w:val="20"/>
          <w:szCs w:val="20"/>
          <w:lang w:val="en-US"/>
        </w:rPr>
        <w:t xml:space="preserve"> main</w:t>
      </w:r>
      <w:r w:rsidR="008E3EC0">
        <w:rPr>
          <w:sz w:val="20"/>
          <w:szCs w:val="20"/>
          <w:lang w:val="en-US"/>
        </w:rPr>
        <w:t xml:space="preserve"> </w:t>
      </w:r>
      <w:r w:rsidR="00B000D5" w:rsidRPr="00890644">
        <w:rPr>
          <w:sz w:val="20"/>
          <w:szCs w:val="20"/>
          <w:lang w:val="en-US"/>
        </w:rPr>
        <w:t>concerns</w:t>
      </w:r>
      <w:r w:rsidR="001270B1">
        <w:rPr>
          <w:sz w:val="20"/>
          <w:szCs w:val="20"/>
          <w:lang w:val="en-US"/>
        </w:rPr>
        <w:t>,</w:t>
      </w:r>
      <w:r w:rsidR="00B000D5" w:rsidRPr="00890644">
        <w:rPr>
          <w:sz w:val="20"/>
          <w:szCs w:val="20"/>
          <w:lang w:val="en-US"/>
        </w:rPr>
        <w:t xml:space="preserve"> when</w:t>
      </w:r>
      <w:r w:rsidRPr="00C34C14">
        <w:rPr>
          <w:sz w:val="20"/>
          <w:szCs w:val="20"/>
          <w:lang w:val="en-US"/>
        </w:rPr>
        <w:t xml:space="preserve"> performing </w:t>
      </w:r>
      <w:r w:rsidRPr="008E3EC0">
        <w:rPr>
          <w:sz w:val="20"/>
          <w:szCs w:val="20"/>
          <w:lang w:val="en-US"/>
        </w:rPr>
        <w:t>this procedure</w:t>
      </w:r>
      <w:r w:rsidR="001270B1">
        <w:rPr>
          <w:sz w:val="20"/>
          <w:szCs w:val="20"/>
          <w:lang w:val="en-US"/>
        </w:rPr>
        <w:t>,</w:t>
      </w:r>
      <w:r w:rsidRPr="008E3EC0">
        <w:rPr>
          <w:sz w:val="20"/>
          <w:szCs w:val="20"/>
          <w:lang w:val="en-US"/>
        </w:rPr>
        <w:t xml:space="preserve"> are reduc</w:t>
      </w:r>
      <w:r w:rsidR="001270B1">
        <w:rPr>
          <w:sz w:val="20"/>
          <w:szCs w:val="20"/>
          <w:lang w:val="en-US"/>
        </w:rPr>
        <w:t>ing</w:t>
      </w:r>
      <w:r w:rsidRPr="008E3EC0">
        <w:rPr>
          <w:sz w:val="20"/>
          <w:szCs w:val="20"/>
          <w:lang w:val="en-US"/>
        </w:rPr>
        <w:t xml:space="preserve"> of clitor</w:t>
      </w:r>
      <w:r w:rsidR="0063550D">
        <w:rPr>
          <w:sz w:val="20"/>
          <w:szCs w:val="20"/>
          <w:lang w:val="en-US"/>
        </w:rPr>
        <w:t>al</w:t>
      </w:r>
      <w:r w:rsidRPr="008E3EC0">
        <w:rPr>
          <w:sz w:val="20"/>
          <w:szCs w:val="20"/>
          <w:lang w:val="en-US"/>
        </w:rPr>
        <w:t xml:space="preserve"> innervation</w:t>
      </w:r>
      <w:r w:rsidRPr="001270B1">
        <w:rPr>
          <w:sz w:val="20"/>
          <w:szCs w:val="20"/>
          <w:vertAlign w:val="superscript"/>
          <w:lang w:val="en-US"/>
        </w:rPr>
        <w:t>3</w:t>
      </w:r>
      <w:r w:rsidR="0063550D">
        <w:rPr>
          <w:sz w:val="20"/>
          <w:szCs w:val="20"/>
          <w:lang w:val="en-US"/>
        </w:rPr>
        <w:t xml:space="preserve"> and the </w:t>
      </w:r>
      <w:r w:rsidRPr="001270B1">
        <w:rPr>
          <w:sz w:val="20"/>
          <w:szCs w:val="20"/>
          <w:lang w:val="en-US"/>
        </w:rPr>
        <w:t>risk of loss or decrease in female sexual sensitivity. The clitoris is an organ unique to sexual sensitivity</w:t>
      </w:r>
      <w:r w:rsidR="00791A87">
        <w:rPr>
          <w:sz w:val="20"/>
          <w:szCs w:val="20"/>
          <w:lang w:val="en-US"/>
        </w:rPr>
        <w:t>, that is,</w:t>
      </w:r>
      <w:r w:rsidRPr="001270B1">
        <w:rPr>
          <w:sz w:val="20"/>
          <w:szCs w:val="20"/>
          <w:lang w:val="en-US"/>
        </w:rPr>
        <w:t xml:space="preserve"> a sensory damage in it would be </w:t>
      </w:r>
      <w:r w:rsidR="008B6D47">
        <w:rPr>
          <w:sz w:val="20"/>
          <w:szCs w:val="20"/>
          <w:lang w:val="en-US"/>
        </w:rPr>
        <w:t>a big obstacle</w:t>
      </w:r>
      <w:r w:rsidR="008B6D47" w:rsidRPr="001270B1">
        <w:rPr>
          <w:sz w:val="20"/>
          <w:szCs w:val="20"/>
          <w:lang w:val="en-US"/>
        </w:rPr>
        <w:t xml:space="preserve"> </w:t>
      </w:r>
      <w:r w:rsidRPr="001270B1">
        <w:rPr>
          <w:sz w:val="20"/>
          <w:szCs w:val="20"/>
          <w:lang w:val="en-US"/>
        </w:rPr>
        <w:t>to</w:t>
      </w:r>
      <w:r w:rsidR="008B6D47">
        <w:rPr>
          <w:sz w:val="20"/>
          <w:szCs w:val="20"/>
          <w:lang w:val="en-US"/>
        </w:rPr>
        <w:t xml:space="preserve"> the</w:t>
      </w:r>
      <w:r w:rsidRPr="001270B1">
        <w:rPr>
          <w:sz w:val="20"/>
          <w:szCs w:val="20"/>
          <w:lang w:val="en-US"/>
        </w:rPr>
        <w:t xml:space="preserve"> perform</w:t>
      </w:r>
      <w:r w:rsidR="008B6D47">
        <w:rPr>
          <w:sz w:val="20"/>
          <w:szCs w:val="20"/>
          <w:lang w:val="en-US"/>
        </w:rPr>
        <w:t>ance of</w:t>
      </w:r>
      <w:r w:rsidRPr="001270B1">
        <w:rPr>
          <w:sz w:val="20"/>
          <w:szCs w:val="20"/>
          <w:lang w:val="en-US"/>
        </w:rPr>
        <w:t xml:space="preserve"> its function.</w:t>
      </w:r>
    </w:p>
    <w:p w14:paraId="3D8419D8" w14:textId="650242EA" w:rsidR="346C7DDD" w:rsidRPr="008D718A" w:rsidRDefault="51590394" w:rsidP="51590394">
      <w:pPr>
        <w:spacing w:after="0" w:line="240" w:lineRule="auto"/>
        <w:jc w:val="both"/>
        <w:rPr>
          <w:rFonts w:ascii="Arial" w:eastAsia="Arial" w:hAnsi="Arial" w:cs="Arial"/>
          <w:sz w:val="20"/>
          <w:szCs w:val="20"/>
          <w:lang w:val="en-US"/>
        </w:rPr>
      </w:pPr>
      <w:r w:rsidRPr="008B6D47">
        <w:rPr>
          <w:sz w:val="20"/>
          <w:szCs w:val="20"/>
          <w:lang w:val="en-US"/>
        </w:rPr>
        <w:t>In 1937, Young first described a 4-leteroplast</w:t>
      </w:r>
      <w:r w:rsidR="008B6D47">
        <w:rPr>
          <w:sz w:val="20"/>
          <w:szCs w:val="20"/>
          <w:lang w:val="en-US"/>
        </w:rPr>
        <w:t>y technique</w:t>
      </w:r>
      <w:r w:rsidRPr="008B6D47">
        <w:rPr>
          <w:sz w:val="20"/>
          <w:szCs w:val="20"/>
          <w:lang w:val="en-US"/>
        </w:rPr>
        <w:t xml:space="preserve">. In the literature, most surgical techniques </w:t>
      </w:r>
      <w:r w:rsidR="008D718A">
        <w:rPr>
          <w:sz w:val="20"/>
          <w:szCs w:val="20"/>
          <w:lang w:val="en-US"/>
        </w:rPr>
        <w:t>related to</w:t>
      </w:r>
      <w:r w:rsidRPr="008B6D47">
        <w:rPr>
          <w:sz w:val="20"/>
          <w:szCs w:val="20"/>
          <w:lang w:val="en-US"/>
        </w:rPr>
        <w:t xml:space="preserve"> clitoris reduction are described in children with congenital adrenal hyperplasia</w:t>
      </w:r>
      <w:r w:rsidR="001E1C51">
        <w:rPr>
          <w:sz w:val="20"/>
          <w:szCs w:val="20"/>
          <w:lang w:val="en-US"/>
        </w:rPr>
        <w:t>.</w:t>
      </w:r>
      <w:r w:rsidRPr="008B6D47">
        <w:rPr>
          <w:sz w:val="20"/>
          <w:szCs w:val="20"/>
          <w:vertAlign w:val="superscript"/>
          <w:lang w:val="en-US"/>
        </w:rPr>
        <w:t>8-11, 13</w:t>
      </w:r>
      <w:r w:rsidRPr="008B6D47">
        <w:rPr>
          <w:sz w:val="20"/>
          <w:szCs w:val="20"/>
          <w:lang w:val="en-US"/>
        </w:rPr>
        <w:t xml:space="preserve"> In 2007, Sayer described </w:t>
      </w:r>
      <w:r w:rsidR="00265F71">
        <w:rPr>
          <w:sz w:val="20"/>
          <w:szCs w:val="20"/>
          <w:lang w:val="en-US"/>
        </w:rPr>
        <w:t>two</w:t>
      </w:r>
      <w:r w:rsidR="00265F71" w:rsidRPr="008B6D47">
        <w:rPr>
          <w:sz w:val="20"/>
          <w:szCs w:val="20"/>
          <w:lang w:val="en-US"/>
        </w:rPr>
        <w:t xml:space="preserve"> </w:t>
      </w:r>
      <w:r w:rsidRPr="008B6D47">
        <w:rPr>
          <w:sz w:val="20"/>
          <w:szCs w:val="20"/>
          <w:lang w:val="en-US"/>
        </w:rPr>
        <w:t xml:space="preserve">surgical cases in adult women, which he considered </w:t>
      </w:r>
      <w:r w:rsidR="00265F71">
        <w:rPr>
          <w:sz w:val="20"/>
          <w:szCs w:val="20"/>
          <w:lang w:val="en-US"/>
        </w:rPr>
        <w:t xml:space="preserve">to be </w:t>
      </w:r>
      <w:r w:rsidRPr="008B6D47">
        <w:rPr>
          <w:sz w:val="20"/>
          <w:szCs w:val="20"/>
          <w:lang w:val="en-US"/>
        </w:rPr>
        <w:t>rare</w:t>
      </w:r>
      <w:r w:rsidRPr="008B6D47">
        <w:rPr>
          <w:sz w:val="20"/>
          <w:szCs w:val="20"/>
          <w:vertAlign w:val="superscript"/>
          <w:lang w:val="en-US"/>
        </w:rPr>
        <w:t>5</w:t>
      </w:r>
      <w:r w:rsidRPr="008B6D47">
        <w:rPr>
          <w:sz w:val="20"/>
          <w:szCs w:val="20"/>
          <w:lang w:val="en-US"/>
        </w:rPr>
        <w:t xml:space="preserve">. Clitoromegaly is defined by a clitoral area </w:t>
      </w:r>
      <w:r w:rsidR="006341C8">
        <w:rPr>
          <w:sz w:val="20"/>
          <w:szCs w:val="20"/>
          <w:lang w:val="en-US"/>
        </w:rPr>
        <w:t>larger</w:t>
      </w:r>
      <w:r w:rsidR="006341C8" w:rsidRPr="008B6D47">
        <w:rPr>
          <w:sz w:val="20"/>
          <w:szCs w:val="20"/>
          <w:lang w:val="en-US"/>
        </w:rPr>
        <w:t xml:space="preserve"> </w:t>
      </w:r>
      <w:r w:rsidRPr="008B6D47">
        <w:rPr>
          <w:sz w:val="20"/>
          <w:szCs w:val="20"/>
          <w:lang w:val="en-US"/>
        </w:rPr>
        <w:t>than 35-45mm</w:t>
      </w:r>
      <w:r w:rsidRPr="008B6D47">
        <w:rPr>
          <w:sz w:val="20"/>
          <w:szCs w:val="20"/>
          <w:vertAlign w:val="superscript"/>
          <w:lang w:val="en-US"/>
        </w:rPr>
        <w:t>2</w:t>
      </w:r>
      <w:r w:rsidRPr="008B6D47">
        <w:rPr>
          <w:sz w:val="20"/>
          <w:szCs w:val="20"/>
          <w:lang w:val="en-US"/>
        </w:rPr>
        <w:t xml:space="preserve"> (width x length)</w:t>
      </w:r>
      <w:r w:rsidRPr="008B6D47">
        <w:rPr>
          <w:sz w:val="20"/>
          <w:szCs w:val="20"/>
          <w:vertAlign w:val="superscript"/>
          <w:lang w:val="en-US"/>
        </w:rPr>
        <w:t>17</w:t>
      </w:r>
      <w:r w:rsidRPr="008B6D47">
        <w:rPr>
          <w:sz w:val="20"/>
          <w:szCs w:val="20"/>
          <w:lang w:val="en-US"/>
        </w:rPr>
        <w:t xml:space="preserve"> </w:t>
      </w:r>
      <w:r w:rsidR="006341C8">
        <w:rPr>
          <w:sz w:val="20"/>
          <w:szCs w:val="20"/>
          <w:lang w:val="en-US"/>
        </w:rPr>
        <w:t xml:space="preserve">and </w:t>
      </w:r>
      <w:r w:rsidRPr="008B6D47">
        <w:rPr>
          <w:sz w:val="20"/>
          <w:szCs w:val="20"/>
          <w:lang w:val="en-US"/>
        </w:rPr>
        <w:t xml:space="preserve">when </w:t>
      </w:r>
      <w:proofErr w:type="gramStart"/>
      <w:r w:rsidRPr="008B6D47">
        <w:rPr>
          <w:sz w:val="20"/>
          <w:szCs w:val="20"/>
          <w:lang w:val="en-US"/>
        </w:rPr>
        <w:t xml:space="preserve">acquired </w:t>
      </w:r>
      <w:r w:rsidR="001E214B">
        <w:rPr>
          <w:sz w:val="20"/>
          <w:szCs w:val="20"/>
          <w:lang w:val="en-US"/>
        </w:rPr>
        <w:t xml:space="preserve"> its</w:t>
      </w:r>
      <w:proofErr w:type="gramEnd"/>
      <w:r w:rsidR="001E214B">
        <w:rPr>
          <w:sz w:val="20"/>
          <w:szCs w:val="20"/>
          <w:lang w:val="en-US"/>
        </w:rPr>
        <w:t xml:space="preserve"> etiology </w:t>
      </w:r>
      <w:r w:rsidRPr="008B6D47">
        <w:rPr>
          <w:sz w:val="20"/>
          <w:szCs w:val="20"/>
          <w:lang w:val="en-US"/>
        </w:rPr>
        <w:t xml:space="preserve">may have </w:t>
      </w:r>
      <w:r w:rsidR="001E214B">
        <w:rPr>
          <w:sz w:val="20"/>
          <w:szCs w:val="20"/>
          <w:lang w:val="en-US"/>
        </w:rPr>
        <w:t>a</w:t>
      </w:r>
      <w:r w:rsidRPr="008B6D47">
        <w:rPr>
          <w:sz w:val="20"/>
          <w:szCs w:val="20"/>
          <w:lang w:val="en-US"/>
        </w:rPr>
        <w:t xml:space="preserve"> hormonal or non-hormonal </w:t>
      </w:r>
      <w:r w:rsidR="001E214B">
        <w:rPr>
          <w:sz w:val="20"/>
          <w:szCs w:val="20"/>
          <w:lang w:val="en-US"/>
        </w:rPr>
        <w:t>cause</w:t>
      </w:r>
      <w:r w:rsidR="00F57659">
        <w:rPr>
          <w:sz w:val="20"/>
          <w:szCs w:val="20"/>
          <w:lang w:val="en-US"/>
        </w:rPr>
        <w:t>, though the latter</w:t>
      </w:r>
      <w:r w:rsidRPr="008B6D47">
        <w:rPr>
          <w:sz w:val="20"/>
          <w:szCs w:val="20"/>
          <w:lang w:val="en-US"/>
        </w:rPr>
        <w:t xml:space="preserve"> cases</w:t>
      </w:r>
      <w:r w:rsidR="00F57659">
        <w:rPr>
          <w:sz w:val="20"/>
          <w:szCs w:val="20"/>
          <w:lang w:val="en-US"/>
        </w:rPr>
        <w:t xml:space="preserve"> are </w:t>
      </w:r>
      <w:r w:rsidR="00F57659" w:rsidRPr="008B6D47">
        <w:rPr>
          <w:sz w:val="20"/>
          <w:szCs w:val="20"/>
          <w:lang w:val="en-US"/>
        </w:rPr>
        <w:t>rare</w:t>
      </w:r>
      <w:r w:rsidRPr="008B6D47">
        <w:rPr>
          <w:sz w:val="20"/>
          <w:szCs w:val="20"/>
          <w:vertAlign w:val="superscript"/>
          <w:lang w:val="en-US"/>
        </w:rPr>
        <w:t>5</w:t>
      </w:r>
      <w:r w:rsidRPr="008B6D47">
        <w:rPr>
          <w:sz w:val="20"/>
          <w:szCs w:val="20"/>
          <w:lang w:val="en-US"/>
        </w:rPr>
        <w:t xml:space="preserve">. In our </w:t>
      </w:r>
      <w:r w:rsidR="00E66651">
        <w:rPr>
          <w:sz w:val="20"/>
          <w:szCs w:val="20"/>
          <w:lang w:val="en-US"/>
        </w:rPr>
        <w:t>community</w:t>
      </w:r>
      <w:r w:rsidRPr="008B6D47">
        <w:rPr>
          <w:sz w:val="20"/>
          <w:szCs w:val="20"/>
          <w:lang w:val="en-US"/>
        </w:rPr>
        <w:t xml:space="preserve">, </w:t>
      </w:r>
      <w:r w:rsidR="00E66651">
        <w:rPr>
          <w:sz w:val="20"/>
          <w:szCs w:val="20"/>
          <w:lang w:val="en-US"/>
        </w:rPr>
        <w:t xml:space="preserve">in </w:t>
      </w:r>
      <w:r w:rsidRPr="008B6D47">
        <w:rPr>
          <w:sz w:val="20"/>
          <w:szCs w:val="20"/>
          <w:lang w:val="en-US"/>
        </w:rPr>
        <w:t xml:space="preserve">Bahia - Brazil, we observed a large number of women with clitoromegaly </w:t>
      </w:r>
      <w:r w:rsidR="009C5141">
        <w:rPr>
          <w:sz w:val="20"/>
          <w:szCs w:val="20"/>
          <w:lang w:val="en-US"/>
        </w:rPr>
        <w:t>due to the</w:t>
      </w:r>
      <w:r w:rsidR="009C5141" w:rsidRPr="008B6D47">
        <w:rPr>
          <w:sz w:val="20"/>
          <w:szCs w:val="20"/>
          <w:lang w:val="en-US"/>
        </w:rPr>
        <w:t xml:space="preserve"> </w:t>
      </w:r>
      <w:r w:rsidRPr="008B6D47">
        <w:rPr>
          <w:sz w:val="20"/>
          <w:szCs w:val="20"/>
          <w:lang w:val="en-US"/>
        </w:rPr>
        <w:t>indiscriminate use of androgenic hormones</w:t>
      </w:r>
      <w:r w:rsidR="00EC765D" w:rsidRPr="008B6D47">
        <w:rPr>
          <w:sz w:val="20"/>
          <w:szCs w:val="20"/>
          <w:lang w:val="en-US"/>
        </w:rPr>
        <w:t>.</w:t>
      </w:r>
    </w:p>
    <w:p w14:paraId="5ED4EC44" w14:textId="16AD8050" w:rsidR="346C7DDD" w:rsidRPr="00F84FFB" w:rsidRDefault="346C7DDD" w:rsidP="00B44319">
      <w:pPr>
        <w:jc w:val="both"/>
        <w:rPr>
          <w:rFonts w:ascii="Arial" w:eastAsia="Arial" w:hAnsi="Arial" w:cs="Arial"/>
          <w:sz w:val="20"/>
          <w:szCs w:val="20"/>
          <w:lang w:val="en-US"/>
        </w:rPr>
      </w:pPr>
    </w:p>
    <w:p w14:paraId="0CC9DC7D" w14:textId="4828707F" w:rsidR="346C7DDD" w:rsidRPr="00393F8F" w:rsidRDefault="51590394" w:rsidP="51590394">
      <w:pPr>
        <w:jc w:val="both"/>
        <w:rPr>
          <w:rFonts w:ascii="Arial" w:eastAsia="Arial" w:hAnsi="Arial" w:cs="Arial"/>
          <w:b/>
          <w:bCs/>
          <w:sz w:val="20"/>
          <w:szCs w:val="20"/>
          <w:lang w:val="en-US"/>
        </w:rPr>
      </w:pPr>
      <w:r w:rsidRPr="000819CC">
        <w:rPr>
          <w:b/>
          <w:bCs/>
          <w:sz w:val="20"/>
          <w:szCs w:val="20"/>
          <w:lang w:val="en-US"/>
        </w:rPr>
        <w:t>SURGICAL TECHNIQUE</w:t>
      </w:r>
    </w:p>
    <w:p w14:paraId="1E884E05" w14:textId="37BC6152" w:rsidR="00F94605" w:rsidRPr="00A61429" w:rsidRDefault="3396E0B7" w:rsidP="00F37DB1">
      <w:pPr>
        <w:jc w:val="both"/>
        <w:rPr>
          <w:rFonts w:ascii="Arial" w:eastAsia="Arial" w:hAnsi="Arial" w:cs="Arial"/>
          <w:color w:val="000000" w:themeColor="text1"/>
          <w:sz w:val="20"/>
          <w:szCs w:val="20"/>
          <w:lang w:val="en-US"/>
        </w:rPr>
      </w:pPr>
      <w:r w:rsidRPr="006B2CF8">
        <w:rPr>
          <w:color w:val="000000" w:themeColor="text1"/>
          <w:sz w:val="20"/>
          <w:szCs w:val="20"/>
          <w:lang w:val="en-US"/>
        </w:rPr>
        <w:t>This surgi</w:t>
      </w:r>
      <w:r w:rsidRPr="00E8426C">
        <w:rPr>
          <w:color w:val="000000" w:themeColor="text1"/>
          <w:sz w:val="20"/>
          <w:szCs w:val="20"/>
          <w:lang w:val="en-US"/>
        </w:rPr>
        <w:t xml:space="preserve">cal technique was created based on </w:t>
      </w:r>
      <w:r w:rsidR="002945BD" w:rsidRPr="009C5141">
        <w:rPr>
          <w:color w:val="000000" w:themeColor="text1"/>
          <w:sz w:val="20"/>
          <w:szCs w:val="20"/>
          <w:lang w:val="en-US"/>
        </w:rPr>
        <w:t>clitoris measurements</w:t>
      </w:r>
      <w:r w:rsidR="00786C6E">
        <w:rPr>
          <w:color w:val="000000" w:themeColor="text1"/>
          <w:sz w:val="20"/>
          <w:szCs w:val="20"/>
          <w:lang w:val="en-US"/>
        </w:rPr>
        <w:t xml:space="preserve"> criteria</w:t>
      </w:r>
      <w:r w:rsidRPr="00F84FFB">
        <w:rPr>
          <w:color w:val="000000" w:themeColor="text1"/>
          <w:sz w:val="20"/>
          <w:szCs w:val="20"/>
          <w:lang w:val="en-US"/>
        </w:rPr>
        <w:t xml:space="preserve"> (Table 1), in which the clitoroplasty is performed through the clitoropex</w:t>
      </w:r>
      <w:r w:rsidR="00FF2DFB">
        <w:rPr>
          <w:color w:val="000000" w:themeColor="text1"/>
          <w:sz w:val="20"/>
          <w:szCs w:val="20"/>
          <w:lang w:val="en-US"/>
        </w:rPr>
        <w:t>y</w:t>
      </w:r>
      <w:r w:rsidRPr="00F84FFB">
        <w:rPr>
          <w:color w:val="000000" w:themeColor="text1"/>
          <w:sz w:val="20"/>
          <w:szCs w:val="20"/>
          <w:lang w:val="en-US"/>
        </w:rPr>
        <w:t xml:space="preserve"> associated with clitoral hood </w:t>
      </w:r>
      <w:r w:rsidR="006038FD">
        <w:rPr>
          <w:color w:val="000000" w:themeColor="text1"/>
          <w:sz w:val="20"/>
          <w:szCs w:val="20"/>
          <w:lang w:val="en-US"/>
        </w:rPr>
        <w:t xml:space="preserve">lifting </w:t>
      </w:r>
      <w:r w:rsidRPr="00F84FFB">
        <w:rPr>
          <w:color w:val="000000" w:themeColor="text1"/>
          <w:sz w:val="20"/>
          <w:szCs w:val="20"/>
          <w:lang w:val="en-US"/>
        </w:rPr>
        <w:t xml:space="preserve">and should be chosen when the length of the </w:t>
      </w:r>
      <w:r w:rsidR="00A61429" w:rsidRPr="00F84FFB">
        <w:rPr>
          <w:color w:val="000000" w:themeColor="text1"/>
          <w:sz w:val="20"/>
          <w:szCs w:val="20"/>
          <w:lang w:val="en-US"/>
        </w:rPr>
        <w:t>clitor</w:t>
      </w:r>
      <w:r w:rsidR="00A61429">
        <w:rPr>
          <w:color w:val="000000" w:themeColor="text1"/>
          <w:sz w:val="20"/>
          <w:szCs w:val="20"/>
          <w:lang w:val="en-US"/>
        </w:rPr>
        <w:t xml:space="preserve">al </w:t>
      </w:r>
      <w:r w:rsidR="00A61429" w:rsidRPr="00F84FFB">
        <w:rPr>
          <w:color w:val="000000" w:themeColor="text1"/>
          <w:sz w:val="20"/>
          <w:szCs w:val="20"/>
          <w:lang w:val="en-US"/>
        </w:rPr>
        <w:t>body</w:t>
      </w:r>
      <w:r w:rsidR="00A61429" w:rsidRPr="00FF2DFB">
        <w:rPr>
          <w:color w:val="000000" w:themeColor="text1"/>
          <w:sz w:val="20"/>
          <w:szCs w:val="20"/>
          <w:lang w:val="en-US"/>
        </w:rPr>
        <w:t xml:space="preserve"> </w:t>
      </w:r>
      <w:r w:rsidRPr="00FF2DFB">
        <w:rPr>
          <w:color w:val="000000" w:themeColor="text1"/>
          <w:sz w:val="20"/>
          <w:szCs w:val="20"/>
          <w:lang w:val="en-US"/>
        </w:rPr>
        <w:t>is between 3.5 and 5.0</w:t>
      </w:r>
      <w:r w:rsidR="00AB29ED">
        <w:rPr>
          <w:color w:val="000000" w:themeColor="text1"/>
          <w:sz w:val="20"/>
          <w:szCs w:val="20"/>
          <w:lang w:val="en-US"/>
        </w:rPr>
        <w:t xml:space="preserve"> </w:t>
      </w:r>
      <w:r w:rsidRPr="00FF2DFB">
        <w:rPr>
          <w:color w:val="000000" w:themeColor="text1"/>
          <w:sz w:val="20"/>
          <w:szCs w:val="20"/>
          <w:lang w:val="en-US"/>
        </w:rPr>
        <w:t xml:space="preserve">cm and its width is less than 1.0 cm (Fig. 1). </w:t>
      </w:r>
    </w:p>
    <w:p w14:paraId="5BB493AB" w14:textId="0B55EABF" w:rsidR="00734870" w:rsidRPr="00E2018D" w:rsidRDefault="3396E0B7" w:rsidP="00F37DB1">
      <w:pPr>
        <w:jc w:val="both"/>
        <w:rPr>
          <w:rFonts w:ascii="Arial" w:eastAsia="Arial" w:hAnsi="Arial" w:cs="Arial"/>
          <w:color w:val="000000" w:themeColor="text1"/>
          <w:sz w:val="20"/>
          <w:szCs w:val="20"/>
          <w:lang w:val="en-US"/>
        </w:rPr>
      </w:pPr>
      <w:r w:rsidRPr="00A61429">
        <w:rPr>
          <w:color w:val="000000" w:themeColor="text1"/>
          <w:sz w:val="20"/>
          <w:szCs w:val="20"/>
          <w:lang w:val="en-US"/>
        </w:rPr>
        <w:t xml:space="preserve">We observed in our clinical practice that a clitoral body </w:t>
      </w:r>
      <w:r w:rsidR="00A61429">
        <w:rPr>
          <w:color w:val="000000" w:themeColor="text1"/>
          <w:sz w:val="20"/>
          <w:szCs w:val="20"/>
          <w:lang w:val="en-US"/>
        </w:rPr>
        <w:t>whose</w:t>
      </w:r>
      <w:r w:rsidR="00A61429" w:rsidRPr="00A61429">
        <w:rPr>
          <w:color w:val="000000" w:themeColor="text1"/>
          <w:sz w:val="20"/>
          <w:szCs w:val="20"/>
          <w:lang w:val="en-US"/>
        </w:rPr>
        <w:t xml:space="preserve"> </w:t>
      </w:r>
      <w:r w:rsidRPr="00A61429">
        <w:rPr>
          <w:color w:val="000000" w:themeColor="text1"/>
          <w:sz w:val="20"/>
          <w:szCs w:val="20"/>
          <w:lang w:val="en-US"/>
        </w:rPr>
        <w:t>width</w:t>
      </w:r>
      <w:r w:rsidR="00A61429">
        <w:rPr>
          <w:color w:val="000000" w:themeColor="text1"/>
          <w:sz w:val="20"/>
          <w:szCs w:val="20"/>
          <w:lang w:val="en-US"/>
        </w:rPr>
        <w:t xml:space="preserve"> is</w:t>
      </w:r>
      <w:r w:rsidRPr="00A61429">
        <w:rPr>
          <w:color w:val="000000" w:themeColor="text1"/>
          <w:sz w:val="20"/>
          <w:szCs w:val="20"/>
          <w:lang w:val="en-US"/>
        </w:rPr>
        <w:t xml:space="preserve"> equal to or greater than 1 cm</w:t>
      </w:r>
      <w:r w:rsidR="00202C23">
        <w:rPr>
          <w:color w:val="000000" w:themeColor="text1"/>
          <w:sz w:val="20"/>
          <w:szCs w:val="20"/>
          <w:lang w:val="en-US"/>
        </w:rPr>
        <w:t>,</w:t>
      </w:r>
      <w:r w:rsidRPr="00A61429">
        <w:rPr>
          <w:color w:val="000000" w:themeColor="text1"/>
          <w:sz w:val="20"/>
          <w:szCs w:val="20"/>
          <w:lang w:val="en-US"/>
        </w:rPr>
        <w:t xml:space="preserve"> with a length greater than 5.0 cm</w:t>
      </w:r>
      <w:r w:rsidR="00202C23">
        <w:rPr>
          <w:color w:val="000000" w:themeColor="text1"/>
          <w:sz w:val="20"/>
          <w:szCs w:val="20"/>
          <w:lang w:val="en-US"/>
        </w:rPr>
        <w:t>,</w:t>
      </w:r>
      <w:r w:rsidRPr="00A61429">
        <w:rPr>
          <w:color w:val="000000" w:themeColor="text1"/>
          <w:sz w:val="20"/>
          <w:szCs w:val="20"/>
          <w:lang w:val="en-US"/>
        </w:rPr>
        <w:t xml:space="preserve"> makes it difficult to perform the technique, most o</w:t>
      </w:r>
      <w:r w:rsidRPr="00202C23">
        <w:rPr>
          <w:color w:val="000000" w:themeColor="text1"/>
          <w:sz w:val="20"/>
          <w:szCs w:val="20"/>
          <w:lang w:val="en-US"/>
        </w:rPr>
        <w:t>ften leaving the result unaesthetic and unsatisfactory, so the need to apply this classification based on the vulva</w:t>
      </w:r>
      <w:r w:rsidR="00E2018D">
        <w:rPr>
          <w:color w:val="000000" w:themeColor="text1"/>
          <w:sz w:val="20"/>
          <w:szCs w:val="20"/>
          <w:lang w:val="en-US"/>
        </w:rPr>
        <w:t xml:space="preserve">’s </w:t>
      </w:r>
      <w:r w:rsidR="00E2018D" w:rsidRPr="00202C23">
        <w:rPr>
          <w:color w:val="000000" w:themeColor="text1"/>
          <w:sz w:val="20"/>
          <w:szCs w:val="20"/>
          <w:lang w:val="en-US"/>
        </w:rPr>
        <w:t>topometr</w:t>
      </w:r>
      <w:r w:rsidR="00E2018D">
        <w:rPr>
          <w:color w:val="000000" w:themeColor="text1"/>
          <w:sz w:val="20"/>
          <w:szCs w:val="20"/>
          <w:lang w:val="en-US"/>
        </w:rPr>
        <w:t>ic information</w:t>
      </w:r>
      <w:r w:rsidRPr="00202C23">
        <w:rPr>
          <w:color w:val="000000" w:themeColor="text1"/>
          <w:sz w:val="20"/>
          <w:szCs w:val="20"/>
          <w:lang w:val="en-US"/>
        </w:rPr>
        <w:t xml:space="preserve"> before deciding the technique to be used. </w:t>
      </w:r>
    </w:p>
    <w:p w14:paraId="42D5CF36" w14:textId="372036E3" w:rsidR="00734870" w:rsidRPr="004425C4" w:rsidRDefault="00734870" w:rsidP="00F37DB1">
      <w:pPr>
        <w:jc w:val="both"/>
        <w:rPr>
          <w:rFonts w:ascii="Arial" w:eastAsia="Arial" w:hAnsi="Arial" w:cs="Arial"/>
          <w:color w:val="000000" w:themeColor="text1"/>
          <w:sz w:val="20"/>
          <w:szCs w:val="20"/>
          <w:lang w:val="en-US"/>
        </w:rPr>
      </w:pPr>
      <w:r w:rsidRPr="004425C4">
        <w:rPr>
          <w:color w:val="000000" w:themeColor="text1"/>
          <w:sz w:val="20"/>
          <w:szCs w:val="20"/>
          <w:lang w:val="en-US"/>
        </w:rPr>
        <w:t xml:space="preserve">What does this </w:t>
      </w:r>
      <w:r w:rsidR="002945BD" w:rsidRPr="004425C4">
        <w:rPr>
          <w:color w:val="000000" w:themeColor="text1"/>
          <w:sz w:val="20"/>
          <w:szCs w:val="20"/>
          <w:lang w:val="en-US"/>
        </w:rPr>
        <w:t xml:space="preserve">surgical technique </w:t>
      </w:r>
      <w:r w:rsidR="00C8063E">
        <w:rPr>
          <w:color w:val="000000" w:themeColor="text1"/>
          <w:sz w:val="20"/>
          <w:szCs w:val="20"/>
          <w:lang w:val="en-US"/>
        </w:rPr>
        <w:t>comprise</w:t>
      </w:r>
      <w:r w:rsidR="004425C4" w:rsidRPr="004425C4">
        <w:rPr>
          <w:color w:val="000000" w:themeColor="text1"/>
          <w:sz w:val="20"/>
          <w:szCs w:val="20"/>
          <w:lang w:val="en-US"/>
        </w:rPr>
        <w:t xml:space="preserve"> </w:t>
      </w:r>
      <w:r w:rsidRPr="004425C4">
        <w:rPr>
          <w:color w:val="000000" w:themeColor="text1"/>
          <w:sz w:val="20"/>
          <w:szCs w:val="20"/>
          <w:lang w:val="en-US"/>
        </w:rPr>
        <w:t xml:space="preserve">and </w:t>
      </w:r>
      <w:r w:rsidR="0076106C">
        <w:rPr>
          <w:color w:val="000000" w:themeColor="text1"/>
          <w:sz w:val="20"/>
          <w:szCs w:val="20"/>
          <w:lang w:val="en-US"/>
        </w:rPr>
        <w:t xml:space="preserve">what </w:t>
      </w:r>
      <w:r w:rsidRPr="004425C4">
        <w:rPr>
          <w:color w:val="000000" w:themeColor="text1"/>
          <w:sz w:val="20"/>
          <w:szCs w:val="20"/>
          <w:lang w:val="en-US"/>
        </w:rPr>
        <w:t>make</w:t>
      </w:r>
      <w:r w:rsidR="004425C4">
        <w:rPr>
          <w:color w:val="000000" w:themeColor="text1"/>
          <w:sz w:val="20"/>
          <w:szCs w:val="20"/>
          <w:lang w:val="en-US"/>
        </w:rPr>
        <w:t>s</w:t>
      </w:r>
      <w:r w:rsidRPr="004425C4">
        <w:rPr>
          <w:color w:val="000000" w:themeColor="text1"/>
          <w:sz w:val="20"/>
          <w:szCs w:val="20"/>
          <w:lang w:val="en-US"/>
        </w:rPr>
        <w:t xml:space="preserve"> it highly replicable?</w:t>
      </w:r>
    </w:p>
    <w:p w14:paraId="4B38A998" w14:textId="71B01EE4" w:rsidR="00D33ACF" w:rsidRPr="00620095" w:rsidRDefault="3396E0B7" w:rsidP="00F37DB1">
      <w:pPr>
        <w:jc w:val="both"/>
        <w:rPr>
          <w:rFonts w:ascii="Arial" w:eastAsia="Arial" w:hAnsi="Arial" w:cs="Arial"/>
          <w:color w:val="000000" w:themeColor="text1"/>
          <w:sz w:val="20"/>
          <w:szCs w:val="20"/>
          <w:lang w:val="en-US"/>
        </w:rPr>
      </w:pPr>
      <w:r w:rsidRPr="00543B4B">
        <w:rPr>
          <w:color w:val="000000" w:themeColor="text1"/>
          <w:sz w:val="20"/>
          <w:szCs w:val="20"/>
          <w:lang w:val="en-US"/>
        </w:rPr>
        <w:t xml:space="preserve">Initially, the </w:t>
      </w:r>
      <w:r w:rsidR="00543B4B" w:rsidRPr="00C34C14">
        <w:rPr>
          <w:color w:val="000000" w:themeColor="text1"/>
          <w:sz w:val="20"/>
          <w:szCs w:val="20"/>
          <w:lang w:val="en-US"/>
        </w:rPr>
        <w:t>clitor</w:t>
      </w:r>
      <w:r w:rsidR="00543B4B">
        <w:rPr>
          <w:color w:val="000000" w:themeColor="text1"/>
          <w:sz w:val="20"/>
          <w:szCs w:val="20"/>
          <w:lang w:val="en-US"/>
        </w:rPr>
        <w:t xml:space="preserve">al </w:t>
      </w:r>
      <w:r w:rsidR="00543B4B" w:rsidRPr="00543B4B">
        <w:rPr>
          <w:color w:val="000000" w:themeColor="text1"/>
          <w:sz w:val="20"/>
          <w:szCs w:val="20"/>
          <w:lang w:val="en-US"/>
        </w:rPr>
        <w:t>hood</w:t>
      </w:r>
      <w:r w:rsidR="00543B4B">
        <w:rPr>
          <w:color w:val="000000" w:themeColor="text1"/>
          <w:sz w:val="20"/>
          <w:szCs w:val="20"/>
          <w:lang w:val="en-US"/>
        </w:rPr>
        <w:t xml:space="preserve"> is pulled</w:t>
      </w:r>
      <w:r w:rsidR="00543B4B" w:rsidRPr="00543B4B">
        <w:rPr>
          <w:color w:val="000000" w:themeColor="text1"/>
          <w:sz w:val="20"/>
          <w:szCs w:val="20"/>
          <w:lang w:val="en-US"/>
        </w:rPr>
        <w:t xml:space="preserve"> </w:t>
      </w:r>
      <w:r w:rsidR="00543B4B">
        <w:rPr>
          <w:color w:val="000000" w:themeColor="text1"/>
          <w:sz w:val="20"/>
          <w:szCs w:val="20"/>
          <w:lang w:val="en-US"/>
        </w:rPr>
        <w:t>to allow the</w:t>
      </w:r>
      <w:r w:rsidR="00543B4B" w:rsidRPr="00543B4B">
        <w:rPr>
          <w:color w:val="000000" w:themeColor="text1"/>
          <w:sz w:val="20"/>
          <w:szCs w:val="20"/>
          <w:lang w:val="en-US"/>
        </w:rPr>
        <w:t xml:space="preserve"> </w:t>
      </w:r>
      <w:r w:rsidRPr="00543B4B">
        <w:rPr>
          <w:color w:val="000000" w:themeColor="text1"/>
          <w:sz w:val="20"/>
          <w:szCs w:val="20"/>
          <w:lang w:val="en-US"/>
        </w:rPr>
        <w:t xml:space="preserve">exposure of the glans, followed by a marking in positions between 9 </w:t>
      </w:r>
      <w:r w:rsidR="00CD6C65">
        <w:rPr>
          <w:color w:val="000000" w:themeColor="text1"/>
          <w:sz w:val="20"/>
          <w:szCs w:val="20"/>
          <w:lang w:val="en-US"/>
        </w:rPr>
        <w:t>to</w:t>
      </w:r>
      <w:r w:rsidR="00CD6C65" w:rsidRPr="00543B4B">
        <w:rPr>
          <w:color w:val="000000" w:themeColor="text1"/>
          <w:sz w:val="20"/>
          <w:szCs w:val="20"/>
          <w:lang w:val="en-US"/>
        </w:rPr>
        <w:t xml:space="preserve"> </w:t>
      </w:r>
      <w:r w:rsidRPr="00543B4B">
        <w:rPr>
          <w:color w:val="000000" w:themeColor="text1"/>
          <w:sz w:val="20"/>
          <w:szCs w:val="20"/>
          <w:lang w:val="en-US"/>
        </w:rPr>
        <w:t xml:space="preserve">10 </w:t>
      </w:r>
      <w:r w:rsidR="0076106C">
        <w:rPr>
          <w:color w:val="000000" w:themeColor="text1"/>
          <w:sz w:val="20"/>
          <w:szCs w:val="20"/>
          <w:lang w:val="en-US"/>
        </w:rPr>
        <w:t>o’clock</w:t>
      </w:r>
      <w:r w:rsidR="0076106C" w:rsidRPr="00543B4B">
        <w:rPr>
          <w:color w:val="000000" w:themeColor="text1"/>
          <w:sz w:val="20"/>
          <w:szCs w:val="20"/>
          <w:lang w:val="en-US"/>
        </w:rPr>
        <w:t xml:space="preserve"> </w:t>
      </w:r>
      <w:r w:rsidRPr="00543B4B">
        <w:rPr>
          <w:color w:val="000000" w:themeColor="text1"/>
          <w:sz w:val="20"/>
          <w:szCs w:val="20"/>
          <w:lang w:val="en-US"/>
        </w:rPr>
        <w:t>and</w:t>
      </w:r>
      <w:r w:rsidR="00CD6C65" w:rsidRPr="00CD6C65">
        <w:rPr>
          <w:color w:val="000000" w:themeColor="text1"/>
          <w:sz w:val="20"/>
          <w:szCs w:val="20"/>
          <w:lang w:val="en-US"/>
        </w:rPr>
        <w:t xml:space="preserve"> </w:t>
      </w:r>
      <w:r w:rsidR="00CD6C65" w:rsidRPr="00543B4B">
        <w:rPr>
          <w:color w:val="000000" w:themeColor="text1"/>
          <w:sz w:val="20"/>
          <w:szCs w:val="20"/>
          <w:lang w:val="en-US"/>
        </w:rPr>
        <w:t>a</w:t>
      </w:r>
      <w:r w:rsidR="005216E7">
        <w:rPr>
          <w:color w:val="000000" w:themeColor="text1"/>
          <w:sz w:val="20"/>
          <w:szCs w:val="20"/>
          <w:lang w:val="en-US"/>
        </w:rPr>
        <w:t>nother</w:t>
      </w:r>
      <w:r w:rsidR="00CD6C65" w:rsidRPr="00543B4B">
        <w:rPr>
          <w:color w:val="000000" w:themeColor="text1"/>
          <w:sz w:val="20"/>
          <w:szCs w:val="20"/>
          <w:lang w:val="en-US"/>
        </w:rPr>
        <w:t xml:space="preserve"> marking in positions between</w:t>
      </w:r>
      <w:r w:rsidRPr="00543B4B">
        <w:rPr>
          <w:color w:val="000000" w:themeColor="text1"/>
          <w:sz w:val="20"/>
          <w:szCs w:val="20"/>
          <w:lang w:val="en-US"/>
        </w:rPr>
        <w:t xml:space="preserve"> 2 </w:t>
      </w:r>
      <w:r w:rsidR="00CD6C65">
        <w:rPr>
          <w:color w:val="000000" w:themeColor="text1"/>
          <w:sz w:val="20"/>
          <w:szCs w:val="20"/>
          <w:lang w:val="en-US"/>
        </w:rPr>
        <w:t>to</w:t>
      </w:r>
      <w:r w:rsidR="00CD6C65" w:rsidRPr="00543B4B">
        <w:rPr>
          <w:color w:val="000000" w:themeColor="text1"/>
          <w:sz w:val="20"/>
          <w:szCs w:val="20"/>
          <w:lang w:val="en-US"/>
        </w:rPr>
        <w:t xml:space="preserve"> </w:t>
      </w:r>
      <w:r w:rsidRPr="00543B4B">
        <w:rPr>
          <w:color w:val="000000" w:themeColor="text1"/>
          <w:sz w:val="20"/>
          <w:szCs w:val="20"/>
          <w:lang w:val="en-US"/>
        </w:rPr>
        <w:t xml:space="preserve">3 </w:t>
      </w:r>
      <w:r w:rsidR="0076106C">
        <w:rPr>
          <w:color w:val="000000" w:themeColor="text1"/>
          <w:sz w:val="20"/>
          <w:szCs w:val="20"/>
          <w:lang w:val="en-US"/>
        </w:rPr>
        <w:t>o’clock</w:t>
      </w:r>
      <w:r w:rsidR="0076106C" w:rsidRPr="00543B4B">
        <w:rPr>
          <w:color w:val="000000" w:themeColor="text1"/>
          <w:sz w:val="20"/>
          <w:szCs w:val="20"/>
          <w:lang w:val="en-US"/>
        </w:rPr>
        <w:t xml:space="preserve"> </w:t>
      </w:r>
      <w:r w:rsidRPr="00543B4B">
        <w:rPr>
          <w:color w:val="000000" w:themeColor="text1"/>
          <w:sz w:val="20"/>
          <w:szCs w:val="20"/>
          <w:lang w:val="en-US"/>
        </w:rPr>
        <w:t>in the glans</w:t>
      </w:r>
      <w:r w:rsidR="0050525E">
        <w:rPr>
          <w:color w:val="000000" w:themeColor="text1"/>
          <w:sz w:val="20"/>
          <w:szCs w:val="20"/>
          <w:lang w:val="en-US"/>
        </w:rPr>
        <w:t xml:space="preserve"> crown</w:t>
      </w:r>
      <w:r w:rsidRPr="00543B4B">
        <w:rPr>
          <w:color w:val="000000" w:themeColor="text1"/>
          <w:sz w:val="20"/>
          <w:szCs w:val="20"/>
          <w:lang w:val="en-US"/>
        </w:rPr>
        <w:t xml:space="preserve"> (</w:t>
      </w:r>
      <w:r w:rsidR="0026510D">
        <w:rPr>
          <w:color w:val="000000" w:themeColor="text1"/>
          <w:sz w:val="20"/>
          <w:szCs w:val="20"/>
          <w:lang w:val="en-US"/>
        </w:rPr>
        <w:t xml:space="preserve">a </w:t>
      </w:r>
      <w:r w:rsidRPr="00543B4B">
        <w:rPr>
          <w:color w:val="000000" w:themeColor="text1"/>
          <w:sz w:val="20"/>
          <w:szCs w:val="20"/>
          <w:lang w:val="en-US"/>
        </w:rPr>
        <w:t xml:space="preserve">groove </w:t>
      </w:r>
      <w:r w:rsidR="0026510D">
        <w:rPr>
          <w:color w:val="000000" w:themeColor="text1"/>
          <w:sz w:val="20"/>
          <w:szCs w:val="20"/>
          <w:lang w:val="en-US"/>
        </w:rPr>
        <w:t>formed</w:t>
      </w:r>
      <w:r w:rsidRPr="00543B4B">
        <w:rPr>
          <w:color w:val="000000" w:themeColor="text1"/>
          <w:sz w:val="20"/>
          <w:szCs w:val="20"/>
          <w:lang w:val="en-US"/>
        </w:rPr>
        <w:t xml:space="preserve"> between the end of the glans and the body fold) with a </w:t>
      </w:r>
      <w:r w:rsidR="00740A08" w:rsidRPr="00543B4B">
        <w:rPr>
          <w:color w:val="000000" w:themeColor="text1"/>
          <w:sz w:val="20"/>
          <w:szCs w:val="20"/>
          <w:lang w:val="en-US"/>
        </w:rPr>
        <w:t xml:space="preserve">sterile </w:t>
      </w:r>
      <w:r w:rsidR="009427B2" w:rsidRPr="00543B4B">
        <w:rPr>
          <w:color w:val="000000" w:themeColor="text1"/>
          <w:sz w:val="20"/>
          <w:szCs w:val="20"/>
          <w:lang w:val="en-US"/>
        </w:rPr>
        <w:t>fine</w:t>
      </w:r>
      <w:r w:rsidR="009427B2">
        <w:rPr>
          <w:color w:val="000000" w:themeColor="text1"/>
          <w:sz w:val="20"/>
          <w:szCs w:val="20"/>
          <w:lang w:val="en-US"/>
        </w:rPr>
        <w:t>-</w:t>
      </w:r>
      <w:r w:rsidR="009427B2" w:rsidRPr="00543B4B">
        <w:rPr>
          <w:color w:val="000000" w:themeColor="text1"/>
          <w:sz w:val="20"/>
          <w:szCs w:val="20"/>
          <w:lang w:val="en-US"/>
        </w:rPr>
        <w:t>tip</w:t>
      </w:r>
      <w:r w:rsidR="009427B2" w:rsidRPr="00543B4B">
        <w:rPr>
          <w:color w:val="000000" w:themeColor="text1"/>
          <w:sz w:val="20"/>
          <w:szCs w:val="20"/>
          <w:lang w:val="en-US"/>
        </w:rPr>
        <w:t xml:space="preserve"> </w:t>
      </w:r>
      <w:r w:rsidR="00740A08" w:rsidRPr="00543B4B">
        <w:rPr>
          <w:color w:val="000000" w:themeColor="text1"/>
          <w:sz w:val="20"/>
          <w:szCs w:val="20"/>
          <w:lang w:val="en-US"/>
        </w:rPr>
        <w:t>dermographic</w:t>
      </w:r>
      <w:r w:rsidRPr="00C34C14">
        <w:rPr>
          <w:sz w:val="20"/>
          <w:szCs w:val="20"/>
          <w:lang w:val="en-US"/>
        </w:rPr>
        <w:t xml:space="preserve"> pen</w:t>
      </w:r>
      <w:r w:rsidRPr="00543B4B">
        <w:rPr>
          <w:color w:val="000000" w:themeColor="text1"/>
          <w:sz w:val="20"/>
          <w:szCs w:val="20"/>
          <w:lang w:val="en-US"/>
        </w:rPr>
        <w:t>. An incision of about 3 to 4 mm</w:t>
      </w:r>
      <w:r w:rsidR="00CE130E">
        <w:rPr>
          <w:color w:val="000000" w:themeColor="text1"/>
          <w:sz w:val="20"/>
          <w:szCs w:val="20"/>
          <w:lang w:val="en-US"/>
        </w:rPr>
        <w:t xml:space="preserve"> </w:t>
      </w:r>
      <w:r w:rsidR="00CE130E" w:rsidRPr="00543B4B">
        <w:rPr>
          <w:color w:val="000000" w:themeColor="text1"/>
          <w:sz w:val="20"/>
          <w:szCs w:val="20"/>
          <w:lang w:val="en-US"/>
        </w:rPr>
        <w:t>is made in these markings</w:t>
      </w:r>
      <w:r w:rsidR="00936A37" w:rsidRPr="00CD6C65">
        <w:rPr>
          <w:color w:val="000000" w:themeColor="text1"/>
          <w:sz w:val="20"/>
          <w:szCs w:val="20"/>
          <w:lang w:val="en-US"/>
        </w:rPr>
        <w:t>,</w:t>
      </w:r>
      <w:r w:rsidRPr="00CD6C65">
        <w:rPr>
          <w:color w:val="000000" w:themeColor="text1"/>
          <w:sz w:val="20"/>
          <w:szCs w:val="20"/>
          <w:lang w:val="en-US"/>
        </w:rPr>
        <w:t xml:space="preserve"> </w:t>
      </w:r>
      <w:r w:rsidR="00CE130E" w:rsidRPr="00CD6C65">
        <w:rPr>
          <w:color w:val="000000" w:themeColor="text1"/>
          <w:sz w:val="20"/>
          <w:szCs w:val="20"/>
          <w:lang w:val="en-US"/>
        </w:rPr>
        <w:t>penetrat</w:t>
      </w:r>
      <w:r w:rsidR="00CE130E">
        <w:rPr>
          <w:color w:val="000000" w:themeColor="text1"/>
          <w:sz w:val="20"/>
          <w:szCs w:val="20"/>
          <w:lang w:val="en-US"/>
        </w:rPr>
        <w:t>ing</w:t>
      </w:r>
      <w:r w:rsidR="00CE130E" w:rsidRPr="00CD6C65">
        <w:rPr>
          <w:color w:val="000000" w:themeColor="text1"/>
          <w:sz w:val="20"/>
          <w:szCs w:val="20"/>
          <w:lang w:val="en-US"/>
        </w:rPr>
        <w:t xml:space="preserve"> </w:t>
      </w:r>
      <w:r w:rsidRPr="00CD6C65">
        <w:rPr>
          <w:color w:val="000000" w:themeColor="text1"/>
          <w:sz w:val="20"/>
          <w:szCs w:val="20"/>
          <w:lang w:val="en-US"/>
        </w:rPr>
        <w:t xml:space="preserve">the clitoral fascia. </w:t>
      </w:r>
      <w:r w:rsidR="00BA0021" w:rsidRPr="00BA0021">
        <w:rPr>
          <w:color w:val="000000" w:themeColor="text1"/>
          <w:sz w:val="20"/>
          <w:szCs w:val="20"/>
          <w:lang w:val="en-US"/>
        </w:rPr>
        <w:t>At that moment, with a Kelly clamp, its concavity facing upwards, one starts a tunneling in the membranous layer of the connective tissue with a superficial dissection.</w:t>
      </w:r>
      <w:r w:rsidRPr="005216E7">
        <w:rPr>
          <w:color w:val="000000" w:themeColor="text1"/>
          <w:sz w:val="20"/>
          <w:szCs w:val="20"/>
          <w:lang w:val="en-US"/>
        </w:rPr>
        <w:t xml:space="preserve"> (Fig. 2) until the intermediate suspen</w:t>
      </w:r>
      <w:r w:rsidR="00E66E47">
        <w:rPr>
          <w:color w:val="000000" w:themeColor="text1"/>
          <w:sz w:val="20"/>
          <w:szCs w:val="20"/>
          <w:lang w:val="en-US"/>
        </w:rPr>
        <w:t>sory</w:t>
      </w:r>
      <w:r w:rsidRPr="005216E7">
        <w:rPr>
          <w:color w:val="000000" w:themeColor="text1"/>
          <w:sz w:val="20"/>
          <w:szCs w:val="20"/>
          <w:lang w:val="en-US"/>
        </w:rPr>
        <w:t xml:space="preserve"> ligament of the clitoris is found on the suprapubic </w:t>
      </w:r>
      <w:r w:rsidR="00E65C24">
        <w:rPr>
          <w:color w:val="000000" w:themeColor="text1"/>
          <w:sz w:val="20"/>
          <w:szCs w:val="20"/>
          <w:lang w:val="en-US"/>
        </w:rPr>
        <w:t>region</w:t>
      </w:r>
      <w:r w:rsidRPr="005216E7">
        <w:rPr>
          <w:color w:val="000000" w:themeColor="text1"/>
          <w:sz w:val="20"/>
          <w:szCs w:val="20"/>
          <w:lang w:val="en-US"/>
        </w:rPr>
        <w:t>. Then, with the clamp</w:t>
      </w:r>
      <w:r w:rsidR="00AE7DD9">
        <w:rPr>
          <w:color w:val="000000" w:themeColor="text1"/>
          <w:sz w:val="20"/>
          <w:szCs w:val="20"/>
          <w:lang w:val="en-US"/>
        </w:rPr>
        <w:t xml:space="preserve">’s </w:t>
      </w:r>
      <w:r w:rsidR="00AE7DD9" w:rsidRPr="005216E7">
        <w:rPr>
          <w:color w:val="000000" w:themeColor="text1"/>
          <w:sz w:val="20"/>
          <w:szCs w:val="20"/>
          <w:lang w:val="en-US"/>
        </w:rPr>
        <w:t>curvature</w:t>
      </w:r>
      <w:r w:rsidRPr="005216E7">
        <w:rPr>
          <w:color w:val="000000" w:themeColor="text1"/>
          <w:sz w:val="20"/>
          <w:szCs w:val="20"/>
          <w:lang w:val="en-US"/>
        </w:rPr>
        <w:t xml:space="preserve"> facing down, a clamping is performed on this ligament, </w:t>
      </w:r>
      <w:r w:rsidR="005933C5">
        <w:rPr>
          <w:color w:val="000000" w:themeColor="text1"/>
          <w:sz w:val="20"/>
          <w:szCs w:val="20"/>
          <w:lang w:val="en-US"/>
        </w:rPr>
        <w:t>pulling</w:t>
      </w:r>
      <w:r w:rsidR="005933C5" w:rsidRPr="005216E7">
        <w:rPr>
          <w:color w:val="000000" w:themeColor="text1"/>
          <w:sz w:val="20"/>
          <w:szCs w:val="20"/>
          <w:lang w:val="en-US"/>
        </w:rPr>
        <w:t xml:space="preserve"> </w:t>
      </w:r>
      <w:r w:rsidRPr="005216E7">
        <w:rPr>
          <w:color w:val="000000" w:themeColor="text1"/>
          <w:sz w:val="20"/>
          <w:szCs w:val="20"/>
          <w:lang w:val="en-US"/>
        </w:rPr>
        <w:t xml:space="preserve">it until it can be </w:t>
      </w:r>
      <w:r w:rsidR="0006342E">
        <w:rPr>
          <w:color w:val="000000" w:themeColor="text1"/>
          <w:sz w:val="20"/>
          <w:szCs w:val="20"/>
          <w:lang w:val="en-US"/>
        </w:rPr>
        <w:t>brought</w:t>
      </w:r>
      <w:r w:rsidR="00B325CB">
        <w:rPr>
          <w:color w:val="000000" w:themeColor="text1"/>
          <w:sz w:val="20"/>
          <w:szCs w:val="20"/>
          <w:lang w:val="en-US"/>
        </w:rPr>
        <w:t xml:space="preserve"> to the outside of the body</w:t>
      </w:r>
      <w:r w:rsidR="0006342E" w:rsidRPr="005216E7">
        <w:rPr>
          <w:color w:val="000000" w:themeColor="text1"/>
          <w:sz w:val="20"/>
          <w:szCs w:val="20"/>
          <w:lang w:val="en-US"/>
        </w:rPr>
        <w:t xml:space="preserve"> </w:t>
      </w:r>
      <w:r w:rsidRPr="005216E7">
        <w:rPr>
          <w:color w:val="000000" w:themeColor="text1"/>
          <w:sz w:val="20"/>
          <w:szCs w:val="20"/>
          <w:lang w:val="en-US"/>
        </w:rPr>
        <w:t xml:space="preserve">and visualized through each of the incisions made on the crown of the clitoral glans (Fig. 3). A </w:t>
      </w:r>
      <w:r w:rsidR="007E6C22">
        <w:rPr>
          <w:color w:val="000000" w:themeColor="text1"/>
          <w:sz w:val="20"/>
          <w:szCs w:val="20"/>
          <w:lang w:val="en-US"/>
        </w:rPr>
        <w:t>“</w:t>
      </w:r>
      <w:r w:rsidR="00740A08" w:rsidRPr="00CE130E">
        <w:rPr>
          <w:color w:val="000000" w:themeColor="text1"/>
          <w:sz w:val="20"/>
          <w:szCs w:val="20"/>
          <w:lang w:val="en-US"/>
        </w:rPr>
        <w:t>U-</w:t>
      </w:r>
      <w:r w:rsidR="007E6C22">
        <w:rPr>
          <w:color w:val="000000" w:themeColor="text1"/>
          <w:sz w:val="20"/>
          <w:szCs w:val="20"/>
          <w:lang w:val="en-US"/>
        </w:rPr>
        <w:t xml:space="preserve">shaped” </w:t>
      </w:r>
      <w:r w:rsidR="00740A08" w:rsidRPr="00CE130E">
        <w:rPr>
          <w:color w:val="000000" w:themeColor="text1"/>
          <w:sz w:val="20"/>
          <w:szCs w:val="20"/>
          <w:lang w:val="en-US"/>
        </w:rPr>
        <w:t>suture</w:t>
      </w:r>
      <w:r w:rsidRPr="00EE723E">
        <w:rPr>
          <w:color w:val="000000" w:themeColor="text1"/>
          <w:sz w:val="20"/>
          <w:szCs w:val="20"/>
          <w:lang w:val="en-US"/>
        </w:rPr>
        <w:t xml:space="preserve"> with </w:t>
      </w:r>
      <w:r w:rsidR="00BE31F3">
        <w:rPr>
          <w:color w:val="000000" w:themeColor="text1"/>
          <w:sz w:val="20"/>
          <w:szCs w:val="20"/>
          <w:lang w:val="en-US"/>
        </w:rPr>
        <w:t xml:space="preserve">a </w:t>
      </w:r>
      <w:r w:rsidRPr="00EE723E">
        <w:rPr>
          <w:color w:val="000000" w:themeColor="text1"/>
          <w:sz w:val="20"/>
          <w:szCs w:val="20"/>
          <w:lang w:val="en-US"/>
        </w:rPr>
        <w:t>non</w:t>
      </w:r>
      <w:r w:rsidR="00BE31F3">
        <w:rPr>
          <w:color w:val="000000" w:themeColor="text1"/>
          <w:sz w:val="20"/>
          <w:szCs w:val="20"/>
          <w:lang w:val="en-US"/>
        </w:rPr>
        <w:t>-</w:t>
      </w:r>
      <w:r w:rsidRPr="00EE723E">
        <w:rPr>
          <w:color w:val="000000" w:themeColor="text1"/>
          <w:sz w:val="20"/>
          <w:szCs w:val="20"/>
          <w:lang w:val="en-US"/>
        </w:rPr>
        <w:t xml:space="preserve">absorbable thread (Nylon 3.0) is performed by attaching the of the </w:t>
      </w:r>
      <w:r w:rsidR="00E3147C">
        <w:rPr>
          <w:color w:val="000000" w:themeColor="text1"/>
          <w:sz w:val="20"/>
          <w:szCs w:val="20"/>
          <w:lang w:val="en-US"/>
        </w:rPr>
        <w:t xml:space="preserve">suspensory </w:t>
      </w:r>
      <w:r w:rsidR="00E3147C" w:rsidRPr="00EE723E">
        <w:rPr>
          <w:color w:val="000000" w:themeColor="text1"/>
          <w:sz w:val="20"/>
          <w:szCs w:val="20"/>
          <w:lang w:val="en-US"/>
        </w:rPr>
        <w:t>ligament</w:t>
      </w:r>
      <w:r w:rsidR="00E3147C" w:rsidRPr="00EE723E">
        <w:rPr>
          <w:color w:val="000000" w:themeColor="text1"/>
          <w:sz w:val="20"/>
          <w:szCs w:val="20"/>
          <w:lang w:val="en-US"/>
        </w:rPr>
        <w:t xml:space="preserve"> </w:t>
      </w:r>
      <w:r w:rsidR="00E3147C">
        <w:rPr>
          <w:color w:val="000000" w:themeColor="text1"/>
          <w:sz w:val="20"/>
          <w:szCs w:val="20"/>
          <w:lang w:val="en-US"/>
        </w:rPr>
        <w:t xml:space="preserve">of the </w:t>
      </w:r>
      <w:r w:rsidRPr="00EE723E">
        <w:rPr>
          <w:color w:val="000000" w:themeColor="text1"/>
          <w:sz w:val="20"/>
          <w:szCs w:val="20"/>
          <w:lang w:val="en-US"/>
        </w:rPr>
        <w:t>clitoris</w:t>
      </w:r>
      <w:r w:rsidR="00E3147C">
        <w:rPr>
          <w:color w:val="000000" w:themeColor="text1"/>
          <w:sz w:val="20"/>
          <w:szCs w:val="20"/>
          <w:lang w:val="en-US"/>
        </w:rPr>
        <w:t>’</w:t>
      </w:r>
      <w:r w:rsidR="00E3147C" w:rsidRPr="00E3147C">
        <w:rPr>
          <w:color w:val="000000" w:themeColor="text1"/>
          <w:sz w:val="20"/>
          <w:szCs w:val="20"/>
          <w:lang w:val="en-US"/>
        </w:rPr>
        <w:t xml:space="preserve"> </w:t>
      </w:r>
      <w:r w:rsidR="00E3147C" w:rsidRPr="00EE723E">
        <w:rPr>
          <w:color w:val="000000" w:themeColor="text1"/>
          <w:sz w:val="20"/>
          <w:szCs w:val="20"/>
          <w:lang w:val="en-US"/>
        </w:rPr>
        <w:t>intermediate</w:t>
      </w:r>
      <w:r w:rsidR="00E3147C">
        <w:rPr>
          <w:color w:val="000000" w:themeColor="text1"/>
          <w:sz w:val="20"/>
          <w:szCs w:val="20"/>
          <w:lang w:val="en-US"/>
        </w:rPr>
        <w:t xml:space="preserve"> side </w:t>
      </w:r>
      <w:r w:rsidRPr="00EE723E">
        <w:rPr>
          <w:color w:val="000000" w:themeColor="text1"/>
          <w:sz w:val="20"/>
          <w:szCs w:val="20"/>
          <w:lang w:val="en-US"/>
        </w:rPr>
        <w:t xml:space="preserve">to the clitoral fascia at </w:t>
      </w:r>
      <w:r w:rsidRPr="00EE723E">
        <w:rPr>
          <w:color w:val="000000" w:themeColor="text1"/>
          <w:sz w:val="20"/>
          <w:szCs w:val="20"/>
          <w:lang w:val="en-US"/>
        </w:rPr>
        <w:lastRenderedPageBreak/>
        <w:t>the base of the glans, bilaterally. It is observed that the suture was performed symmetrically in order to ensure the proper positioning of the clitoris. After this clitoropex</w:t>
      </w:r>
      <w:r w:rsidR="00B61D5C">
        <w:rPr>
          <w:color w:val="000000" w:themeColor="text1"/>
          <w:sz w:val="20"/>
          <w:szCs w:val="20"/>
          <w:lang w:val="en-US"/>
        </w:rPr>
        <w:t>y</w:t>
      </w:r>
      <w:r w:rsidR="001F1933">
        <w:rPr>
          <w:color w:val="000000" w:themeColor="text1"/>
          <w:sz w:val="20"/>
          <w:szCs w:val="20"/>
          <w:lang w:val="en-US"/>
        </w:rPr>
        <w:t xml:space="preserve"> technique</w:t>
      </w:r>
      <w:r w:rsidRPr="00EE723E">
        <w:rPr>
          <w:color w:val="000000" w:themeColor="text1"/>
          <w:sz w:val="20"/>
          <w:szCs w:val="20"/>
          <w:lang w:val="en-US"/>
        </w:rPr>
        <w:t xml:space="preserve">, a   preputial tissue </w:t>
      </w:r>
      <w:r w:rsidR="001F1933" w:rsidRPr="00EE723E">
        <w:rPr>
          <w:color w:val="000000" w:themeColor="text1"/>
          <w:sz w:val="20"/>
          <w:szCs w:val="20"/>
          <w:lang w:val="en-US"/>
        </w:rPr>
        <w:t>excess</w:t>
      </w:r>
      <w:r w:rsidR="001F1933" w:rsidRPr="00EE723E">
        <w:rPr>
          <w:color w:val="000000" w:themeColor="text1"/>
          <w:sz w:val="20"/>
          <w:szCs w:val="20"/>
          <w:lang w:val="en-US"/>
        </w:rPr>
        <w:t xml:space="preserve"> </w:t>
      </w:r>
      <w:r w:rsidRPr="00EE723E">
        <w:rPr>
          <w:color w:val="000000" w:themeColor="text1"/>
          <w:sz w:val="20"/>
          <w:szCs w:val="20"/>
          <w:lang w:val="en-US"/>
        </w:rPr>
        <w:t xml:space="preserve">is </w:t>
      </w:r>
      <w:r w:rsidR="001F1933">
        <w:rPr>
          <w:color w:val="000000" w:themeColor="text1"/>
          <w:sz w:val="20"/>
          <w:szCs w:val="20"/>
          <w:lang w:val="en-US"/>
        </w:rPr>
        <w:t>noted</w:t>
      </w:r>
      <w:r w:rsidRPr="00EE723E">
        <w:rPr>
          <w:color w:val="000000" w:themeColor="text1"/>
          <w:sz w:val="20"/>
          <w:szCs w:val="20"/>
          <w:lang w:val="en-US"/>
        </w:rPr>
        <w:t xml:space="preserve">, in </w:t>
      </w:r>
      <w:r w:rsidR="00620095">
        <w:rPr>
          <w:color w:val="000000" w:themeColor="text1"/>
          <w:sz w:val="20"/>
          <w:szCs w:val="20"/>
          <w:lang w:val="en-US"/>
        </w:rPr>
        <w:t>proportion</w:t>
      </w:r>
      <w:r w:rsidR="00620095" w:rsidRPr="00BA0021">
        <w:rPr>
          <w:color w:val="000000" w:themeColor="text1"/>
          <w:sz w:val="20"/>
          <w:szCs w:val="20"/>
          <w:lang w:val="en-US"/>
        </w:rPr>
        <w:t xml:space="preserve"> </w:t>
      </w:r>
      <w:r w:rsidRPr="00BA0021">
        <w:rPr>
          <w:color w:val="000000" w:themeColor="text1"/>
          <w:sz w:val="20"/>
          <w:szCs w:val="20"/>
          <w:lang w:val="en-US"/>
        </w:rPr>
        <w:t xml:space="preserve">to the new clitoral position. </w:t>
      </w:r>
      <w:r w:rsidRPr="00E66E47">
        <w:rPr>
          <w:lang w:val="en-US"/>
        </w:rPr>
        <w:t xml:space="preserve"> </w:t>
      </w:r>
      <w:r w:rsidR="00740A08" w:rsidRPr="00E66E47">
        <w:rPr>
          <w:color w:val="000000" w:themeColor="text1"/>
          <w:sz w:val="20"/>
          <w:szCs w:val="20"/>
          <w:lang w:val="en-US"/>
        </w:rPr>
        <w:t>This excess</w:t>
      </w:r>
      <w:r w:rsidRPr="00AE7DD9">
        <w:rPr>
          <w:color w:val="000000" w:themeColor="text1"/>
          <w:sz w:val="20"/>
          <w:szCs w:val="20"/>
          <w:lang w:val="en-US"/>
        </w:rPr>
        <w:t xml:space="preserve"> skin should be removed </w:t>
      </w:r>
      <w:r w:rsidR="00E45994">
        <w:rPr>
          <w:color w:val="000000" w:themeColor="text1"/>
          <w:sz w:val="20"/>
          <w:szCs w:val="20"/>
          <w:lang w:val="en-US"/>
        </w:rPr>
        <w:t>to achieve</w:t>
      </w:r>
      <w:r w:rsidRPr="00B325CB">
        <w:rPr>
          <w:color w:val="000000" w:themeColor="text1"/>
          <w:sz w:val="20"/>
          <w:szCs w:val="20"/>
          <w:lang w:val="en-US"/>
        </w:rPr>
        <w:t xml:space="preserve"> a more pleasant final aesthetic result so as not to leave the clitoral glans hidden </w:t>
      </w:r>
      <w:r w:rsidR="00E45994">
        <w:rPr>
          <w:color w:val="000000" w:themeColor="text1"/>
          <w:sz w:val="20"/>
          <w:szCs w:val="20"/>
          <w:lang w:val="en-US"/>
        </w:rPr>
        <w:t>or</w:t>
      </w:r>
      <w:r w:rsidRPr="00B325CB">
        <w:rPr>
          <w:color w:val="000000" w:themeColor="text1"/>
          <w:sz w:val="20"/>
          <w:szCs w:val="20"/>
          <w:lang w:val="en-US"/>
        </w:rPr>
        <w:t xml:space="preserve"> excess</w:t>
      </w:r>
      <w:r w:rsidR="00E45994">
        <w:rPr>
          <w:color w:val="000000" w:themeColor="text1"/>
          <w:sz w:val="20"/>
          <w:szCs w:val="20"/>
          <w:lang w:val="en-US"/>
        </w:rPr>
        <w:t>ively</w:t>
      </w:r>
      <w:r w:rsidRPr="00B325CB">
        <w:rPr>
          <w:color w:val="000000" w:themeColor="text1"/>
          <w:sz w:val="20"/>
          <w:szCs w:val="20"/>
          <w:lang w:val="en-US"/>
        </w:rPr>
        <w:t xml:space="preserve"> volum</w:t>
      </w:r>
      <w:r w:rsidR="00E45994">
        <w:rPr>
          <w:color w:val="000000" w:themeColor="text1"/>
          <w:sz w:val="20"/>
          <w:szCs w:val="20"/>
          <w:lang w:val="en-US"/>
        </w:rPr>
        <w:t>inous</w:t>
      </w:r>
      <w:r w:rsidRPr="00B325CB">
        <w:rPr>
          <w:color w:val="000000" w:themeColor="text1"/>
          <w:sz w:val="20"/>
          <w:szCs w:val="20"/>
          <w:lang w:val="en-US"/>
        </w:rPr>
        <w:t xml:space="preserve"> in the region. With anatomical </w:t>
      </w:r>
      <w:r w:rsidR="00F07F3F">
        <w:rPr>
          <w:color w:val="000000" w:themeColor="text1"/>
          <w:sz w:val="20"/>
          <w:szCs w:val="20"/>
          <w:lang w:val="en-US"/>
        </w:rPr>
        <w:t>forceps</w:t>
      </w:r>
      <w:r w:rsidRPr="00B325CB">
        <w:rPr>
          <w:color w:val="000000" w:themeColor="text1"/>
          <w:sz w:val="20"/>
          <w:szCs w:val="20"/>
          <w:lang w:val="en-US"/>
        </w:rPr>
        <w:t>, the hood is repositio</w:t>
      </w:r>
      <w:r w:rsidRPr="007E6C22">
        <w:rPr>
          <w:color w:val="000000" w:themeColor="text1"/>
          <w:sz w:val="20"/>
          <w:szCs w:val="20"/>
          <w:lang w:val="en-US"/>
        </w:rPr>
        <w:t xml:space="preserve">ned to the anterior commissure of the </w:t>
      </w:r>
      <w:r w:rsidR="00FE41CA">
        <w:rPr>
          <w:color w:val="000000" w:themeColor="text1"/>
          <w:sz w:val="20"/>
          <w:szCs w:val="20"/>
          <w:lang w:val="en-US"/>
        </w:rPr>
        <w:t>outer</w:t>
      </w:r>
      <w:r w:rsidR="00FE41CA" w:rsidRPr="007E6C22">
        <w:rPr>
          <w:color w:val="000000" w:themeColor="text1"/>
          <w:sz w:val="20"/>
          <w:szCs w:val="20"/>
          <w:lang w:val="en-US"/>
        </w:rPr>
        <w:t xml:space="preserve"> </w:t>
      </w:r>
      <w:r w:rsidRPr="007E6C22">
        <w:rPr>
          <w:color w:val="000000" w:themeColor="text1"/>
          <w:sz w:val="20"/>
          <w:szCs w:val="20"/>
          <w:lang w:val="en-US"/>
        </w:rPr>
        <w:t>lips, so that the desired "foreskin-clitoris" proportion is reached</w:t>
      </w:r>
      <w:r w:rsidR="00740A08" w:rsidRPr="00E3147C">
        <w:rPr>
          <w:color w:val="000000" w:themeColor="text1"/>
          <w:sz w:val="20"/>
          <w:szCs w:val="20"/>
          <w:lang w:val="en-US"/>
        </w:rPr>
        <w:t xml:space="preserve">. The </w:t>
      </w:r>
      <w:r w:rsidRPr="00E3147C">
        <w:rPr>
          <w:color w:val="000000" w:themeColor="text1"/>
          <w:sz w:val="20"/>
          <w:szCs w:val="20"/>
          <w:lang w:val="en-US"/>
        </w:rPr>
        <w:t xml:space="preserve">measurement of this proportion is quite subjective and should be discussed individually with each patient </w:t>
      </w:r>
      <w:r w:rsidR="00FE41CA">
        <w:rPr>
          <w:color w:val="000000" w:themeColor="text1"/>
          <w:sz w:val="20"/>
          <w:szCs w:val="20"/>
          <w:lang w:val="en-US"/>
        </w:rPr>
        <w:t>during</w:t>
      </w:r>
      <w:r w:rsidR="00FE41CA" w:rsidRPr="00E3147C">
        <w:rPr>
          <w:color w:val="000000" w:themeColor="text1"/>
          <w:sz w:val="20"/>
          <w:szCs w:val="20"/>
          <w:lang w:val="en-US"/>
        </w:rPr>
        <w:t xml:space="preserve"> </w:t>
      </w:r>
      <w:r w:rsidRPr="00E3147C">
        <w:rPr>
          <w:color w:val="000000" w:themeColor="text1"/>
          <w:sz w:val="20"/>
          <w:szCs w:val="20"/>
          <w:lang w:val="en-US"/>
        </w:rPr>
        <w:t>surgical planning</w:t>
      </w:r>
      <w:r w:rsidR="00936A37" w:rsidRPr="00E3147C">
        <w:rPr>
          <w:color w:val="000000" w:themeColor="text1"/>
          <w:sz w:val="20"/>
          <w:szCs w:val="20"/>
          <w:lang w:val="en-US"/>
        </w:rPr>
        <w:t>.</w:t>
      </w:r>
      <w:r w:rsidRPr="00E3147C">
        <w:rPr>
          <w:lang w:val="en-US"/>
        </w:rPr>
        <w:t xml:space="preserve"> </w:t>
      </w:r>
      <w:r w:rsidRPr="00E3147C">
        <w:rPr>
          <w:color w:val="000000" w:themeColor="text1"/>
          <w:sz w:val="20"/>
          <w:szCs w:val="20"/>
          <w:lang w:val="en-US"/>
        </w:rPr>
        <w:t xml:space="preserve"> A new appropriate surgical marking is performed with a </w:t>
      </w:r>
      <w:r w:rsidR="00740A08" w:rsidRPr="001F1933">
        <w:rPr>
          <w:color w:val="000000" w:themeColor="text1"/>
          <w:sz w:val="20"/>
          <w:szCs w:val="20"/>
          <w:lang w:val="en-US"/>
        </w:rPr>
        <w:t>dermographic pen</w:t>
      </w:r>
      <w:r w:rsidRPr="001F1933">
        <w:rPr>
          <w:color w:val="000000" w:themeColor="text1"/>
          <w:sz w:val="20"/>
          <w:szCs w:val="20"/>
          <w:lang w:val="en-US"/>
        </w:rPr>
        <w:t xml:space="preserve"> followed by subsequent de</w:t>
      </w:r>
      <w:r w:rsidR="002E7D90">
        <w:rPr>
          <w:color w:val="000000" w:themeColor="text1"/>
          <w:sz w:val="20"/>
          <w:szCs w:val="20"/>
          <w:lang w:val="en-US"/>
        </w:rPr>
        <w:t>-</w:t>
      </w:r>
      <w:r w:rsidRPr="001F1933">
        <w:rPr>
          <w:color w:val="000000" w:themeColor="text1"/>
          <w:sz w:val="20"/>
          <w:szCs w:val="20"/>
          <w:lang w:val="en-US"/>
        </w:rPr>
        <w:t>epit</w:t>
      </w:r>
      <w:r w:rsidR="002E7D90">
        <w:rPr>
          <w:color w:val="000000" w:themeColor="text1"/>
          <w:sz w:val="20"/>
          <w:szCs w:val="20"/>
          <w:lang w:val="en-US"/>
        </w:rPr>
        <w:t>h</w:t>
      </w:r>
      <w:r w:rsidRPr="001F1933">
        <w:rPr>
          <w:color w:val="000000" w:themeColor="text1"/>
          <w:sz w:val="20"/>
          <w:szCs w:val="20"/>
          <w:lang w:val="en-US"/>
        </w:rPr>
        <w:t xml:space="preserve">elization of the tissue surplus. The </w:t>
      </w:r>
      <w:r w:rsidR="005F4DD4">
        <w:rPr>
          <w:color w:val="000000" w:themeColor="text1"/>
          <w:sz w:val="20"/>
          <w:szCs w:val="20"/>
          <w:lang w:val="en-US"/>
        </w:rPr>
        <w:t xml:space="preserve">surgeon </w:t>
      </w:r>
      <w:r w:rsidRPr="001F1933">
        <w:rPr>
          <w:color w:val="000000" w:themeColor="text1"/>
          <w:sz w:val="20"/>
          <w:szCs w:val="20"/>
          <w:lang w:val="en-US"/>
        </w:rPr>
        <w:t xml:space="preserve">approaches </w:t>
      </w:r>
      <w:r w:rsidR="005F4DD4">
        <w:rPr>
          <w:color w:val="000000" w:themeColor="text1"/>
          <w:sz w:val="20"/>
          <w:szCs w:val="20"/>
          <w:lang w:val="en-US"/>
        </w:rPr>
        <w:t xml:space="preserve">the </w:t>
      </w:r>
      <w:r w:rsidR="005F4DD4" w:rsidRPr="001F1933">
        <w:rPr>
          <w:color w:val="000000" w:themeColor="text1"/>
          <w:sz w:val="20"/>
          <w:szCs w:val="20"/>
          <w:lang w:val="en-US"/>
        </w:rPr>
        <w:t xml:space="preserve">subdermal tissue </w:t>
      </w:r>
      <w:r w:rsidRPr="001F1933">
        <w:rPr>
          <w:color w:val="000000" w:themeColor="text1"/>
          <w:sz w:val="20"/>
          <w:szCs w:val="20"/>
          <w:lang w:val="en-US"/>
        </w:rPr>
        <w:t>through simple stitches with absorbable wire (</w:t>
      </w:r>
      <w:proofErr w:type="spellStart"/>
      <w:r w:rsidRPr="001F1933">
        <w:rPr>
          <w:color w:val="000000" w:themeColor="text1"/>
          <w:sz w:val="20"/>
          <w:szCs w:val="20"/>
          <w:lang w:val="en-US"/>
        </w:rPr>
        <w:t>Vicryl</w:t>
      </w:r>
      <w:proofErr w:type="spellEnd"/>
      <w:r w:rsidRPr="001F1933">
        <w:rPr>
          <w:color w:val="000000" w:themeColor="text1"/>
          <w:sz w:val="20"/>
          <w:szCs w:val="20"/>
          <w:lang w:val="en-US"/>
        </w:rPr>
        <w:t xml:space="preserve"> 5-0), lifting the region. The dermis is subsequently sutured continuously, intradermally, with </w:t>
      </w:r>
      <w:r w:rsidR="000764AD">
        <w:rPr>
          <w:color w:val="000000" w:themeColor="text1"/>
          <w:sz w:val="20"/>
          <w:szCs w:val="20"/>
          <w:lang w:val="en-US"/>
        </w:rPr>
        <w:t xml:space="preserve">a </w:t>
      </w:r>
      <w:r w:rsidRPr="001F1933">
        <w:rPr>
          <w:color w:val="000000" w:themeColor="text1"/>
          <w:sz w:val="20"/>
          <w:szCs w:val="20"/>
          <w:lang w:val="en-US"/>
        </w:rPr>
        <w:t>non</w:t>
      </w:r>
      <w:r w:rsidR="000764AD">
        <w:rPr>
          <w:color w:val="000000" w:themeColor="text1"/>
          <w:sz w:val="20"/>
          <w:szCs w:val="20"/>
          <w:lang w:val="en-US"/>
        </w:rPr>
        <w:t>-</w:t>
      </w:r>
      <w:r w:rsidRPr="001F1933">
        <w:rPr>
          <w:color w:val="000000" w:themeColor="text1"/>
          <w:sz w:val="20"/>
          <w:szCs w:val="20"/>
          <w:lang w:val="en-US"/>
        </w:rPr>
        <w:t>absorbable thread (</w:t>
      </w:r>
      <w:proofErr w:type="spellStart"/>
      <w:r w:rsidRPr="001F1933">
        <w:rPr>
          <w:color w:val="000000" w:themeColor="text1"/>
          <w:sz w:val="20"/>
          <w:szCs w:val="20"/>
          <w:lang w:val="en-US"/>
        </w:rPr>
        <w:t>Prolene</w:t>
      </w:r>
      <w:proofErr w:type="spellEnd"/>
      <w:r w:rsidRPr="001F1933">
        <w:rPr>
          <w:color w:val="000000" w:themeColor="text1"/>
          <w:sz w:val="20"/>
          <w:szCs w:val="20"/>
          <w:lang w:val="en-US"/>
        </w:rPr>
        <w:t xml:space="preserve"> 5.0 or Nylon 5.0). </w:t>
      </w:r>
    </w:p>
    <w:p w14:paraId="51CA97C9" w14:textId="2DD06C66" w:rsidR="3396E0B7" w:rsidRPr="003038EF" w:rsidRDefault="3396E0B7" w:rsidP="3396E0B7">
      <w:pPr>
        <w:jc w:val="both"/>
        <w:rPr>
          <w:rFonts w:ascii="Arial" w:eastAsia="Arial" w:hAnsi="Arial" w:cs="Arial"/>
          <w:color w:val="000000" w:themeColor="text1"/>
          <w:sz w:val="20"/>
          <w:szCs w:val="20"/>
          <w:lang w:val="en-US"/>
        </w:rPr>
      </w:pPr>
      <w:r w:rsidRPr="000764AD">
        <w:rPr>
          <w:color w:val="000000" w:themeColor="text1"/>
          <w:sz w:val="20"/>
          <w:szCs w:val="20"/>
          <w:lang w:val="en-US"/>
        </w:rPr>
        <w:t xml:space="preserve">After finishing the </w:t>
      </w:r>
      <w:r w:rsidR="000764AD" w:rsidRPr="00C34C14">
        <w:rPr>
          <w:color w:val="000000" w:themeColor="text1"/>
          <w:sz w:val="20"/>
          <w:szCs w:val="20"/>
          <w:lang w:val="en-US"/>
        </w:rPr>
        <w:t>clitoropex</w:t>
      </w:r>
      <w:r w:rsidR="000764AD">
        <w:rPr>
          <w:color w:val="000000" w:themeColor="text1"/>
          <w:sz w:val="20"/>
          <w:szCs w:val="20"/>
          <w:lang w:val="en-US"/>
        </w:rPr>
        <w:t>y</w:t>
      </w:r>
      <w:r w:rsidR="000764AD" w:rsidRPr="000764AD">
        <w:rPr>
          <w:color w:val="000000" w:themeColor="text1"/>
          <w:sz w:val="20"/>
          <w:szCs w:val="20"/>
          <w:lang w:val="en-US"/>
        </w:rPr>
        <w:t xml:space="preserve"> </w:t>
      </w:r>
      <w:r w:rsidRPr="000764AD">
        <w:rPr>
          <w:color w:val="000000" w:themeColor="text1"/>
          <w:sz w:val="20"/>
          <w:szCs w:val="20"/>
          <w:lang w:val="en-US"/>
        </w:rPr>
        <w:t xml:space="preserve">with the </w:t>
      </w:r>
      <w:r w:rsidR="000764AD">
        <w:rPr>
          <w:color w:val="000000" w:themeColor="text1"/>
          <w:sz w:val="20"/>
          <w:szCs w:val="20"/>
          <w:lang w:val="en-US"/>
        </w:rPr>
        <w:t xml:space="preserve">hood </w:t>
      </w:r>
      <w:r w:rsidRPr="000764AD">
        <w:rPr>
          <w:color w:val="000000" w:themeColor="text1"/>
          <w:sz w:val="20"/>
          <w:szCs w:val="20"/>
          <w:lang w:val="en-US"/>
        </w:rPr>
        <w:t xml:space="preserve">facelift, the </w:t>
      </w:r>
      <w:r w:rsidR="000764AD">
        <w:rPr>
          <w:color w:val="000000" w:themeColor="text1"/>
          <w:sz w:val="20"/>
          <w:szCs w:val="20"/>
          <w:lang w:val="en-US"/>
        </w:rPr>
        <w:t xml:space="preserve">resulting </w:t>
      </w:r>
      <w:r w:rsidRPr="000764AD">
        <w:rPr>
          <w:color w:val="000000" w:themeColor="text1"/>
          <w:sz w:val="20"/>
          <w:szCs w:val="20"/>
          <w:lang w:val="en-US"/>
        </w:rPr>
        <w:t xml:space="preserve">size of the glans </w:t>
      </w:r>
      <w:r w:rsidR="00C8063E" w:rsidRPr="000764AD">
        <w:rPr>
          <w:color w:val="000000" w:themeColor="text1"/>
          <w:sz w:val="20"/>
          <w:szCs w:val="20"/>
          <w:lang w:val="en-US"/>
        </w:rPr>
        <w:t xml:space="preserve">is </w:t>
      </w:r>
      <w:r w:rsidR="00C8063E">
        <w:rPr>
          <w:color w:val="000000" w:themeColor="text1"/>
          <w:sz w:val="20"/>
          <w:szCs w:val="20"/>
          <w:lang w:val="en-US"/>
        </w:rPr>
        <w:t>well</w:t>
      </w:r>
      <w:r w:rsidR="000764AD">
        <w:rPr>
          <w:color w:val="000000" w:themeColor="text1"/>
          <w:sz w:val="20"/>
          <w:szCs w:val="20"/>
          <w:lang w:val="en-US"/>
        </w:rPr>
        <w:t>-</w:t>
      </w:r>
      <w:r w:rsidR="000764AD" w:rsidRPr="000764AD">
        <w:rPr>
          <w:color w:val="000000" w:themeColor="text1"/>
          <w:sz w:val="20"/>
          <w:szCs w:val="20"/>
          <w:lang w:val="en-US"/>
        </w:rPr>
        <w:t>proportion</w:t>
      </w:r>
      <w:r w:rsidR="000764AD">
        <w:rPr>
          <w:color w:val="000000" w:themeColor="text1"/>
          <w:sz w:val="20"/>
          <w:szCs w:val="20"/>
          <w:lang w:val="en-US"/>
        </w:rPr>
        <w:t>ed</w:t>
      </w:r>
      <w:r w:rsidR="000764AD" w:rsidRPr="000764AD">
        <w:rPr>
          <w:color w:val="000000" w:themeColor="text1"/>
          <w:sz w:val="20"/>
          <w:szCs w:val="20"/>
          <w:lang w:val="en-US"/>
        </w:rPr>
        <w:t xml:space="preserve"> </w:t>
      </w:r>
      <w:r w:rsidRPr="000764AD">
        <w:rPr>
          <w:color w:val="000000" w:themeColor="text1"/>
          <w:sz w:val="20"/>
          <w:szCs w:val="20"/>
          <w:lang w:val="en-US"/>
        </w:rPr>
        <w:t>to the new image of the genitalia. If necessary, a reduction is made in its size by vaporizing its lateral ends or through a " pizza</w:t>
      </w:r>
      <w:r w:rsidR="00E767EB">
        <w:rPr>
          <w:color w:val="000000" w:themeColor="text1"/>
          <w:sz w:val="20"/>
          <w:szCs w:val="20"/>
          <w:lang w:val="en-US"/>
        </w:rPr>
        <w:t>-slice</w:t>
      </w:r>
      <w:r w:rsidRPr="000764AD">
        <w:rPr>
          <w:color w:val="000000" w:themeColor="text1"/>
          <w:sz w:val="20"/>
          <w:szCs w:val="20"/>
          <w:lang w:val="en-US"/>
        </w:rPr>
        <w:t xml:space="preserve">" incision in its lower center. The suture should be performed with </w:t>
      </w:r>
      <w:r w:rsidR="00E767EB">
        <w:rPr>
          <w:color w:val="000000" w:themeColor="text1"/>
          <w:sz w:val="20"/>
          <w:szCs w:val="20"/>
          <w:lang w:val="en-US"/>
        </w:rPr>
        <w:t xml:space="preserve">a </w:t>
      </w:r>
      <w:r w:rsidRPr="000764AD">
        <w:rPr>
          <w:color w:val="000000" w:themeColor="text1"/>
          <w:sz w:val="20"/>
          <w:szCs w:val="20"/>
          <w:lang w:val="en-US"/>
        </w:rPr>
        <w:t>non</w:t>
      </w:r>
      <w:r w:rsidR="00E767EB">
        <w:rPr>
          <w:color w:val="000000" w:themeColor="text1"/>
          <w:sz w:val="20"/>
          <w:szCs w:val="20"/>
          <w:lang w:val="en-US"/>
        </w:rPr>
        <w:t>-</w:t>
      </w:r>
      <w:r w:rsidRPr="000764AD">
        <w:rPr>
          <w:color w:val="000000" w:themeColor="text1"/>
          <w:sz w:val="20"/>
          <w:szCs w:val="20"/>
          <w:lang w:val="en-US"/>
        </w:rPr>
        <w:t>absorbable thread (</w:t>
      </w:r>
      <w:proofErr w:type="spellStart"/>
      <w:r w:rsidRPr="000764AD">
        <w:rPr>
          <w:color w:val="000000" w:themeColor="text1"/>
          <w:sz w:val="20"/>
          <w:szCs w:val="20"/>
          <w:lang w:val="en-US"/>
        </w:rPr>
        <w:t>Prolene</w:t>
      </w:r>
      <w:proofErr w:type="spellEnd"/>
      <w:r w:rsidRPr="000764AD">
        <w:rPr>
          <w:color w:val="000000" w:themeColor="text1"/>
          <w:sz w:val="20"/>
          <w:szCs w:val="20"/>
          <w:lang w:val="en-US"/>
        </w:rPr>
        <w:t xml:space="preserve"> 5.0 or Nylon 5.0). After the end of this stage, the need to complement the procedure with </w:t>
      </w:r>
      <w:r w:rsidR="00E767EB">
        <w:rPr>
          <w:color w:val="000000" w:themeColor="text1"/>
          <w:sz w:val="20"/>
          <w:szCs w:val="20"/>
          <w:lang w:val="en-US"/>
        </w:rPr>
        <w:t xml:space="preserve">a </w:t>
      </w:r>
      <w:r w:rsidRPr="000764AD">
        <w:rPr>
          <w:color w:val="000000" w:themeColor="text1"/>
          <w:sz w:val="20"/>
          <w:szCs w:val="20"/>
          <w:lang w:val="en-US"/>
        </w:rPr>
        <w:t xml:space="preserve">minor </w:t>
      </w:r>
      <w:r w:rsidR="00E767EB" w:rsidRPr="000764AD">
        <w:rPr>
          <w:color w:val="000000" w:themeColor="text1"/>
          <w:sz w:val="20"/>
          <w:szCs w:val="20"/>
          <w:lang w:val="en-US"/>
        </w:rPr>
        <w:t>labi</w:t>
      </w:r>
      <w:r w:rsidR="00E767EB">
        <w:rPr>
          <w:color w:val="000000" w:themeColor="text1"/>
          <w:sz w:val="20"/>
          <w:szCs w:val="20"/>
          <w:lang w:val="en-US"/>
        </w:rPr>
        <w:t>a</w:t>
      </w:r>
      <w:r w:rsidR="00E767EB" w:rsidRPr="000764AD">
        <w:rPr>
          <w:color w:val="000000" w:themeColor="text1"/>
          <w:sz w:val="20"/>
          <w:szCs w:val="20"/>
          <w:lang w:val="en-US"/>
        </w:rPr>
        <w:t xml:space="preserve">plasty </w:t>
      </w:r>
      <w:r w:rsidRPr="000764AD">
        <w:rPr>
          <w:color w:val="000000" w:themeColor="text1"/>
          <w:sz w:val="20"/>
          <w:szCs w:val="20"/>
          <w:lang w:val="en-US"/>
        </w:rPr>
        <w:t xml:space="preserve">(Fig. 4) is evaluated, </w:t>
      </w:r>
      <w:r w:rsidR="006205BF">
        <w:rPr>
          <w:color w:val="000000" w:themeColor="text1"/>
          <w:sz w:val="20"/>
          <w:szCs w:val="20"/>
          <w:lang w:val="en-US"/>
        </w:rPr>
        <w:t xml:space="preserve">whether </w:t>
      </w:r>
      <w:r w:rsidRPr="000764AD">
        <w:rPr>
          <w:color w:val="000000" w:themeColor="text1"/>
          <w:sz w:val="20"/>
          <w:szCs w:val="20"/>
          <w:lang w:val="en-US"/>
        </w:rPr>
        <w:t xml:space="preserve">associated or not with the removal of the clitoral </w:t>
      </w:r>
      <w:r w:rsidR="007F5B83">
        <w:rPr>
          <w:color w:val="000000" w:themeColor="text1"/>
          <w:sz w:val="20"/>
          <w:szCs w:val="20"/>
          <w:lang w:val="en-US"/>
        </w:rPr>
        <w:t>frenulum</w:t>
      </w:r>
      <w:r w:rsidR="007F5B83" w:rsidRPr="000764AD">
        <w:rPr>
          <w:color w:val="000000" w:themeColor="text1"/>
          <w:sz w:val="20"/>
          <w:szCs w:val="20"/>
          <w:lang w:val="en-US"/>
        </w:rPr>
        <w:t xml:space="preserve"> </w:t>
      </w:r>
      <w:r w:rsidRPr="000764AD">
        <w:rPr>
          <w:color w:val="000000" w:themeColor="text1"/>
          <w:sz w:val="20"/>
          <w:szCs w:val="20"/>
          <w:lang w:val="en-US"/>
        </w:rPr>
        <w:t xml:space="preserve">(usually in clitoris with </w:t>
      </w:r>
      <w:r w:rsidR="007F5B83">
        <w:rPr>
          <w:color w:val="000000" w:themeColor="text1"/>
          <w:sz w:val="20"/>
          <w:szCs w:val="20"/>
          <w:lang w:val="en-US"/>
        </w:rPr>
        <w:t>over 4.0 cm in</w:t>
      </w:r>
      <w:r w:rsidR="007F5B83" w:rsidRPr="000764AD">
        <w:rPr>
          <w:color w:val="000000" w:themeColor="text1"/>
          <w:sz w:val="20"/>
          <w:szCs w:val="20"/>
          <w:lang w:val="en-US"/>
        </w:rPr>
        <w:t xml:space="preserve"> </w:t>
      </w:r>
      <w:r w:rsidRPr="000764AD">
        <w:rPr>
          <w:color w:val="000000" w:themeColor="text1"/>
          <w:sz w:val="20"/>
          <w:szCs w:val="20"/>
          <w:lang w:val="en-US"/>
        </w:rPr>
        <w:t xml:space="preserve">length), as </w:t>
      </w:r>
      <w:r w:rsidR="0015466E">
        <w:rPr>
          <w:color w:val="000000" w:themeColor="text1"/>
          <w:sz w:val="20"/>
          <w:szCs w:val="20"/>
          <w:lang w:val="en-US"/>
        </w:rPr>
        <w:t>it</w:t>
      </w:r>
      <w:r w:rsidR="0015466E" w:rsidRPr="000764AD">
        <w:rPr>
          <w:color w:val="000000" w:themeColor="text1"/>
          <w:sz w:val="20"/>
          <w:szCs w:val="20"/>
          <w:lang w:val="en-US"/>
        </w:rPr>
        <w:t xml:space="preserve"> </w:t>
      </w:r>
      <w:r w:rsidRPr="000764AD">
        <w:rPr>
          <w:color w:val="000000" w:themeColor="text1"/>
          <w:sz w:val="20"/>
          <w:szCs w:val="20"/>
          <w:lang w:val="en-US"/>
        </w:rPr>
        <w:t xml:space="preserve">causes a traction force line in opposite directions to occur during </w:t>
      </w:r>
      <w:r w:rsidRPr="00E767EB">
        <w:rPr>
          <w:color w:val="000000" w:themeColor="text1"/>
          <w:sz w:val="20"/>
          <w:szCs w:val="20"/>
          <w:lang w:val="en-US"/>
        </w:rPr>
        <w:t xml:space="preserve">the </w:t>
      </w:r>
      <w:r w:rsidR="00C8063E">
        <w:rPr>
          <w:sz w:val="20"/>
          <w:szCs w:val="20"/>
          <w:lang w:val="en-US"/>
        </w:rPr>
        <w:t>erection</w:t>
      </w:r>
      <w:r w:rsidR="00C8063E" w:rsidRPr="00E767EB">
        <w:rPr>
          <w:sz w:val="20"/>
          <w:szCs w:val="20"/>
          <w:lang w:val="en-US"/>
        </w:rPr>
        <w:t>, which</w:t>
      </w:r>
      <w:r w:rsidRPr="00E767EB">
        <w:rPr>
          <w:sz w:val="20"/>
          <w:szCs w:val="20"/>
          <w:lang w:val="en-US"/>
        </w:rPr>
        <w:t xml:space="preserve"> could lead to pain in moments of excitement</w:t>
      </w:r>
      <w:r w:rsidRPr="007F5B83">
        <w:rPr>
          <w:color w:val="000000" w:themeColor="text1"/>
          <w:sz w:val="20"/>
          <w:szCs w:val="20"/>
          <w:lang w:val="en-US"/>
        </w:rPr>
        <w:t xml:space="preserve">. </w:t>
      </w:r>
      <w:r w:rsidRPr="007F5B83">
        <w:rPr>
          <w:lang w:val="en-US"/>
        </w:rPr>
        <w:t xml:space="preserve"> </w:t>
      </w:r>
      <w:r w:rsidR="00CF7134" w:rsidRPr="007F5B83">
        <w:rPr>
          <w:color w:val="000000" w:themeColor="text1"/>
          <w:sz w:val="20"/>
          <w:szCs w:val="20"/>
          <w:lang w:val="en-US"/>
        </w:rPr>
        <w:t>All surgeries</w:t>
      </w:r>
      <w:r w:rsidRPr="0015466E">
        <w:rPr>
          <w:color w:val="000000" w:themeColor="text1"/>
          <w:sz w:val="20"/>
          <w:szCs w:val="20"/>
          <w:lang w:val="en-US"/>
        </w:rPr>
        <w:t xml:space="preserve"> were </w:t>
      </w:r>
      <w:r w:rsidR="00740A08" w:rsidRPr="0015466E">
        <w:rPr>
          <w:color w:val="000000" w:themeColor="text1"/>
          <w:sz w:val="20"/>
          <w:szCs w:val="20"/>
          <w:lang w:val="en-US"/>
        </w:rPr>
        <w:t>performed with</w:t>
      </w:r>
      <w:r w:rsidR="00FA67AB">
        <w:rPr>
          <w:color w:val="000000" w:themeColor="text1"/>
          <w:sz w:val="20"/>
          <w:szCs w:val="20"/>
          <w:lang w:val="en-US"/>
        </w:rPr>
        <w:t xml:space="preserve"> the</w:t>
      </w:r>
      <w:r w:rsidRPr="0015466E">
        <w:rPr>
          <w:color w:val="000000" w:themeColor="text1"/>
          <w:sz w:val="20"/>
          <w:szCs w:val="20"/>
          <w:lang w:val="en-US"/>
        </w:rPr>
        <w:t xml:space="preserve"> </w:t>
      </w:r>
      <w:r w:rsidRPr="00FA67AB">
        <w:rPr>
          <w:color w:val="000000" w:themeColor="text1"/>
          <w:sz w:val="20"/>
          <w:szCs w:val="20"/>
          <w:lang w:val="en-US"/>
        </w:rPr>
        <w:t>CO</w:t>
      </w:r>
      <w:r w:rsidRPr="00FA67AB">
        <w:rPr>
          <w:color w:val="000000" w:themeColor="text1"/>
          <w:sz w:val="20"/>
          <w:szCs w:val="20"/>
          <w:vertAlign w:val="superscript"/>
          <w:lang w:val="en-US"/>
        </w:rPr>
        <w:t>2</w:t>
      </w:r>
      <w:r w:rsidRPr="00C34C14">
        <w:rPr>
          <w:sz w:val="20"/>
          <w:szCs w:val="20"/>
          <w:lang w:val="en-US"/>
        </w:rPr>
        <w:t xml:space="preserve"> laser</w:t>
      </w:r>
      <w:r w:rsidRPr="00FA67AB">
        <w:rPr>
          <w:color w:val="000000" w:themeColor="text1"/>
          <w:sz w:val="20"/>
          <w:szCs w:val="20"/>
          <w:lang w:val="en-US"/>
        </w:rPr>
        <w:t xml:space="preserve"> </w:t>
      </w:r>
      <w:r w:rsidRPr="00FA67AB">
        <w:rPr>
          <w:i/>
          <w:iCs/>
          <w:color w:val="000000" w:themeColor="text1"/>
          <w:sz w:val="20"/>
          <w:szCs w:val="20"/>
          <w:lang w:val="en-US"/>
        </w:rPr>
        <w:t xml:space="preserve">Monalisa Touch </w:t>
      </w:r>
      <w:r w:rsidRPr="00C34C14">
        <w:rPr>
          <w:color w:val="000000" w:themeColor="text1"/>
          <w:sz w:val="20"/>
          <w:szCs w:val="20"/>
          <w:lang w:val="en-US"/>
        </w:rPr>
        <w:t>from</w:t>
      </w:r>
      <w:r w:rsidRPr="00FA67AB">
        <w:rPr>
          <w:color w:val="000000" w:themeColor="text1"/>
          <w:sz w:val="20"/>
          <w:szCs w:val="20"/>
          <w:lang w:val="en-US"/>
        </w:rPr>
        <w:t xml:space="preserve"> </w:t>
      </w:r>
      <w:r w:rsidRPr="00110DDD">
        <w:rPr>
          <w:color w:val="000000" w:themeColor="text1"/>
          <w:sz w:val="20"/>
          <w:szCs w:val="20"/>
          <w:lang w:val="en-US"/>
        </w:rPr>
        <w:t>DEKA.</w:t>
      </w:r>
    </w:p>
    <w:p w14:paraId="283D7D37" w14:textId="37C707A9" w:rsidR="3396E0B7" w:rsidRPr="000819CC" w:rsidRDefault="3396E0B7" w:rsidP="3396E0B7">
      <w:pPr>
        <w:jc w:val="both"/>
        <w:rPr>
          <w:rFonts w:ascii="Arial" w:eastAsia="Arial" w:hAnsi="Arial" w:cs="Arial"/>
          <w:b/>
          <w:bCs/>
          <w:lang w:val="en-US"/>
        </w:rPr>
      </w:pPr>
    </w:p>
    <w:p w14:paraId="296662B7" w14:textId="771E1F35" w:rsidR="346C7DDD" w:rsidRPr="00E8426C" w:rsidRDefault="002945BD" w:rsidP="3396E0B7">
      <w:pPr>
        <w:jc w:val="both"/>
        <w:rPr>
          <w:rFonts w:ascii="Arial" w:eastAsia="Arial" w:hAnsi="Arial" w:cs="Arial"/>
          <w:b/>
          <w:bCs/>
          <w:lang w:val="en-US"/>
        </w:rPr>
      </w:pPr>
      <w:r w:rsidRPr="006B2CF8">
        <w:rPr>
          <w:b/>
          <w:bCs/>
          <w:lang w:val="en-US"/>
        </w:rPr>
        <w:t>CLITORIS MEASUREMENTS</w:t>
      </w:r>
    </w:p>
    <w:tbl>
      <w:tblPr>
        <w:tblStyle w:val="Tabelacomgrade"/>
        <w:tblW w:w="9016" w:type="dxa"/>
        <w:tblLayout w:type="fixed"/>
        <w:tblLook w:val="06A0" w:firstRow="1" w:lastRow="0" w:firstColumn="1" w:lastColumn="0" w:noHBand="1" w:noVBand="1"/>
      </w:tblPr>
      <w:tblGrid>
        <w:gridCol w:w="2560"/>
        <w:gridCol w:w="2074"/>
        <w:gridCol w:w="2128"/>
        <w:gridCol w:w="2254"/>
      </w:tblGrid>
      <w:tr w:rsidR="3396E0B7" w:rsidRPr="00C34C14" w14:paraId="122BF850" w14:textId="77777777" w:rsidTr="3396E0B7">
        <w:tc>
          <w:tcPr>
            <w:tcW w:w="2560" w:type="dxa"/>
          </w:tcPr>
          <w:p w14:paraId="28FD8F72" w14:textId="0C068779" w:rsidR="3396E0B7" w:rsidRPr="00336B6A" w:rsidRDefault="3396E0B7" w:rsidP="3396E0B7">
            <w:pPr>
              <w:jc w:val="both"/>
              <w:rPr>
                <w:rFonts w:ascii="Arial" w:eastAsia="Arial" w:hAnsi="Arial" w:cs="Arial"/>
                <w:sz w:val="20"/>
                <w:szCs w:val="20"/>
                <w:lang w:val="en-US"/>
              </w:rPr>
            </w:pPr>
            <w:r w:rsidRPr="004C75F6">
              <w:rPr>
                <w:sz w:val="20"/>
                <w:szCs w:val="20"/>
                <w:lang w:val="en-US"/>
              </w:rPr>
              <w:t>PARAMETERS</w:t>
            </w:r>
          </w:p>
        </w:tc>
        <w:tc>
          <w:tcPr>
            <w:tcW w:w="6456" w:type="dxa"/>
            <w:gridSpan w:val="3"/>
          </w:tcPr>
          <w:p w14:paraId="61EBB580" w14:textId="59A0368E" w:rsidR="3396E0B7" w:rsidRPr="00C34C14" w:rsidRDefault="3396E0B7" w:rsidP="3396E0B7">
            <w:pPr>
              <w:ind w:left="708"/>
              <w:jc w:val="center"/>
              <w:rPr>
                <w:rFonts w:ascii="Arial" w:eastAsia="Arial" w:hAnsi="Arial" w:cs="Arial"/>
                <w:sz w:val="20"/>
                <w:szCs w:val="20"/>
                <w:lang w:val="en-US"/>
              </w:rPr>
            </w:pPr>
          </w:p>
        </w:tc>
      </w:tr>
      <w:tr w:rsidR="3396E0B7" w:rsidRPr="00C34C14" w14:paraId="13988E46" w14:textId="77777777" w:rsidTr="3396E0B7">
        <w:tc>
          <w:tcPr>
            <w:tcW w:w="2560" w:type="dxa"/>
          </w:tcPr>
          <w:p w14:paraId="656448A1" w14:textId="2F353F89" w:rsidR="3396E0B7" w:rsidRPr="00C34C14" w:rsidRDefault="3396E0B7" w:rsidP="3396E0B7">
            <w:pPr>
              <w:jc w:val="both"/>
              <w:rPr>
                <w:rFonts w:ascii="Arial" w:eastAsia="Arial" w:hAnsi="Arial" w:cs="Arial"/>
                <w:sz w:val="20"/>
                <w:szCs w:val="20"/>
                <w:lang w:val="en-US"/>
              </w:rPr>
            </w:pPr>
            <w:r w:rsidRPr="00C34C14">
              <w:rPr>
                <w:sz w:val="20"/>
                <w:szCs w:val="20"/>
                <w:lang w:val="en-US"/>
              </w:rPr>
              <w:t>LENGTH</w:t>
            </w:r>
          </w:p>
        </w:tc>
        <w:tc>
          <w:tcPr>
            <w:tcW w:w="2074" w:type="dxa"/>
          </w:tcPr>
          <w:p w14:paraId="3CB04A27" w14:textId="4A8C1A58" w:rsidR="3396E0B7" w:rsidRPr="00C34C14" w:rsidRDefault="3396E0B7" w:rsidP="002945BD">
            <w:pPr>
              <w:pStyle w:val="PargrafodaLista"/>
              <w:jc w:val="both"/>
              <w:rPr>
                <w:rFonts w:ascii="Arial" w:eastAsia="Arial" w:hAnsi="Arial" w:cs="Arial"/>
                <w:sz w:val="20"/>
                <w:szCs w:val="20"/>
                <w:lang w:val="en-US"/>
              </w:rPr>
            </w:pPr>
            <w:r w:rsidRPr="00C34C14">
              <w:rPr>
                <w:sz w:val="20"/>
                <w:szCs w:val="20"/>
                <w:lang w:val="en-US"/>
              </w:rPr>
              <w:t>&lt;= 3.5cm</w:t>
            </w:r>
          </w:p>
        </w:tc>
        <w:tc>
          <w:tcPr>
            <w:tcW w:w="2128" w:type="dxa"/>
          </w:tcPr>
          <w:p w14:paraId="6B311F19" w14:textId="1BDDB7D3" w:rsidR="3396E0B7" w:rsidRPr="00C34C14" w:rsidRDefault="3396E0B7" w:rsidP="002945BD">
            <w:pPr>
              <w:pStyle w:val="PargrafodaLista"/>
              <w:jc w:val="both"/>
              <w:rPr>
                <w:rFonts w:ascii="Arial" w:eastAsia="Arial" w:hAnsi="Arial" w:cs="Arial"/>
                <w:sz w:val="20"/>
                <w:szCs w:val="20"/>
                <w:lang w:val="en-US"/>
              </w:rPr>
            </w:pPr>
            <w:r w:rsidRPr="00C34C14">
              <w:rPr>
                <w:sz w:val="20"/>
                <w:szCs w:val="20"/>
                <w:lang w:val="en-US"/>
              </w:rPr>
              <w:t>3,5 A 5cm</w:t>
            </w:r>
          </w:p>
        </w:tc>
        <w:tc>
          <w:tcPr>
            <w:tcW w:w="2254" w:type="dxa"/>
          </w:tcPr>
          <w:p w14:paraId="74CE2549" w14:textId="2D0CEDC8" w:rsidR="3396E0B7" w:rsidRPr="00C34C14" w:rsidRDefault="3396E0B7" w:rsidP="002945BD">
            <w:pPr>
              <w:pStyle w:val="PargrafodaLista"/>
              <w:jc w:val="both"/>
              <w:rPr>
                <w:rFonts w:ascii="Arial" w:eastAsia="Arial" w:hAnsi="Arial" w:cs="Arial"/>
                <w:sz w:val="20"/>
                <w:szCs w:val="20"/>
                <w:lang w:val="en-US"/>
              </w:rPr>
            </w:pPr>
            <w:r w:rsidRPr="00C34C14">
              <w:rPr>
                <w:sz w:val="20"/>
                <w:szCs w:val="20"/>
                <w:lang w:val="en-US"/>
              </w:rPr>
              <w:t>&gt;= 5cm</w:t>
            </w:r>
          </w:p>
        </w:tc>
      </w:tr>
      <w:tr w:rsidR="346C7DDD" w:rsidRPr="00C34C14" w14:paraId="07936906" w14:textId="77777777" w:rsidTr="3396E0B7">
        <w:tc>
          <w:tcPr>
            <w:tcW w:w="2560" w:type="dxa"/>
          </w:tcPr>
          <w:p w14:paraId="69838759" w14:textId="63ED3E4B" w:rsidR="346C7DDD" w:rsidRPr="00C34C14" w:rsidRDefault="346C7DDD" w:rsidP="00B44319">
            <w:pPr>
              <w:jc w:val="both"/>
              <w:rPr>
                <w:rFonts w:ascii="Arial" w:eastAsia="Arial" w:hAnsi="Arial" w:cs="Arial"/>
                <w:sz w:val="20"/>
                <w:szCs w:val="20"/>
                <w:lang w:val="en-US"/>
              </w:rPr>
            </w:pPr>
            <w:r w:rsidRPr="00C34C14">
              <w:rPr>
                <w:sz w:val="20"/>
                <w:szCs w:val="20"/>
                <w:lang w:val="en-US"/>
              </w:rPr>
              <w:t>WIDTH</w:t>
            </w:r>
          </w:p>
        </w:tc>
        <w:tc>
          <w:tcPr>
            <w:tcW w:w="2074" w:type="dxa"/>
          </w:tcPr>
          <w:p w14:paraId="574F676A" w14:textId="15865C9E" w:rsidR="346C7DDD" w:rsidRPr="00C34C14" w:rsidRDefault="346C7DDD" w:rsidP="002945BD">
            <w:pPr>
              <w:pStyle w:val="PargrafodaLista"/>
              <w:jc w:val="both"/>
              <w:rPr>
                <w:rFonts w:ascii="Arial" w:eastAsia="Arial" w:hAnsi="Arial" w:cs="Arial"/>
                <w:sz w:val="20"/>
                <w:szCs w:val="20"/>
                <w:lang w:val="en-US"/>
              </w:rPr>
            </w:pPr>
            <w:r w:rsidRPr="00C34C14">
              <w:rPr>
                <w:sz w:val="20"/>
                <w:szCs w:val="20"/>
                <w:lang w:val="en-US"/>
              </w:rPr>
              <w:t>&lt; 1.0</w:t>
            </w:r>
            <w:r w:rsidR="00A04FB3" w:rsidRPr="00C34C14">
              <w:rPr>
                <w:sz w:val="20"/>
                <w:szCs w:val="20"/>
                <w:lang w:val="en-US"/>
              </w:rPr>
              <w:t>cm</w:t>
            </w:r>
          </w:p>
        </w:tc>
        <w:tc>
          <w:tcPr>
            <w:tcW w:w="4382" w:type="dxa"/>
            <w:gridSpan w:val="2"/>
          </w:tcPr>
          <w:p w14:paraId="669E56B0" w14:textId="003481B5" w:rsidR="346C7DDD" w:rsidRPr="00C34C14" w:rsidRDefault="3396E0B7" w:rsidP="002945BD">
            <w:pPr>
              <w:pStyle w:val="PargrafodaLista"/>
              <w:jc w:val="center"/>
              <w:rPr>
                <w:rFonts w:ascii="Arial" w:eastAsia="Arial" w:hAnsi="Arial" w:cs="Arial"/>
                <w:sz w:val="20"/>
                <w:szCs w:val="20"/>
                <w:lang w:val="en-US"/>
              </w:rPr>
            </w:pPr>
            <w:r w:rsidRPr="00C34C14">
              <w:rPr>
                <w:sz w:val="20"/>
                <w:szCs w:val="20"/>
                <w:lang w:val="en-US"/>
              </w:rPr>
              <w:t>&gt;= 1,0cm</w:t>
            </w:r>
          </w:p>
        </w:tc>
      </w:tr>
      <w:tr w:rsidR="346C7DDD" w:rsidRPr="00C34C14" w14:paraId="10D66590" w14:textId="77777777" w:rsidTr="3396E0B7">
        <w:tc>
          <w:tcPr>
            <w:tcW w:w="2560" w:type="dxa"/>
          </w:tcPr>
          <w:p w14:paraId="750D9CBC" w14:textId="38803EEA" w:rsidR="346C7DDD" w:rsidRPr="00C34C14" w:rsidRDefault="3396E0B7" w:rsidP="00B44319">
            <w:pPr>
              <w:jc w:val="both"/>
              <w:rPr>
                <w:rFonts w:ascii="Arial" w:eastAsia="Arial" w:hAnsi="Arial" w:cs="Arial"/>
                <w:sz w:val="20"/>
                <w:szCs w:val="20"/>
                <w:lang w:val="en-US"/>
              </w:rPr>
            </w:pPr>
            <w:r w:rsidRPr="00C34C14">
              <w:rPr>
                <w:sz w:val="20"/>
                <w:szCs w:val="20"/>
                <w:lang w:val="en-US"/>
              </w:rPr>
              <w:t>SURGICAL ANATOMY</w:t>
            </w:r>
          </w:p>
        </w:tc>
        <w:tc>
          <w:tcPr>
            <w:tcW w:w="2074" w:type="dxa"/>
          </w:tcPr>
          <w:p w14:paraId="4161CA91" w14:textId="2F7F4F7A" w:rsidR="346C7DDD" w:rsidRPr="00C34C14" w:rsidRDefault="346C7DDD" w:rsidP="002945BD">
            <w:pPr>
              <w:pStyle w:val="PargrafodaLista"/>
              <w:jc w:val="both"/>
              <w:rPr>
                <w:rFonts w:ascii="Arial" w:eastAsia="Arial" w:hAnsi="Arial" w:cs="Arial"/>
                <w:sz w:val="20"/>
                <w:szCs w:val="20"/>
                <w:lang w:val="en-US"/>
              </w:rPr>
            </w:pPr>
            <w:r w:rsidRPr="00C34C14">
              <w:rPr>
                <w:sz w:val="20"/>
                <w:szCs w:val="20"/>
                <w:lang w:val="en-US"/>
              </w:rPr>
              <w:t>FORESKIN</w:t>
            </w:r>
          </w:p>
        </w:tc>
        <w:tc>
          <w:tcPr>
            <w:tcW w:w="2128" w:type="dxa"/>
          </w:tcPr>
          <w:p w14:paraId="4A83FF8F" w14:textId="0A9A887D" w:rsidR="346C7DDD" w:rsidRPr="00C34C14" w:rsidRDefault="346C7DDD" w:rsidP="002945BD">
            <w:pPr>
              <w:pStyle w:val="PargrafodaLista"/>
              <w:jc w:val="both"/>
              <w:rPr>
                <w:rFonts w:ascii="Arial" w:eastAsia="Arial" w:hAnsi="Arial" w:cs="Arial"/>
                <w:sz w:val="20"/>
                <w:szCs w:val="20"/>
                <w:lang w:val="en-US"/>
              </w:rPr>
            </w:pPr>
            <w:r w:rsidRPr="00C34C14">
              <w:rPr>
                <w:sz w:val="20"/>
                <w:szCs w:val="20"/>
                <w:lang w:val="en-US"/>
              </w:rPr>
              <w:t>BODY</w:t>
            </w:r>
          </w:p>
        </w:tc>
        <w:tc>
          <w:tcPr>
            <w:tcW w:w="2254" w:type="dxa"/>
          </w:tcPr>
          <w:p w14:paraId="48FFB86E" w14:textId="0E306B45" w:rsidR="346C7DDD" w:rsidRPr="00C34C14" w:rsidRDefault="346C7DDD" w:rsidP="002945BD">
            <w:pPr>
              <w:pStyle w:val="PargrafodaLista"/>
              <w:jc w:val="both"/>
              <w:rPr>
                <w:rFonts w:ascii="Arial" w:eastAsia="Arial" w:hAnsi="Arial" w:cs="Arial"/>
                <w:sz w:val="20"/>
                <w:szCs w:val="20"/>
                <w:lang w:val="en-US"/>
              </w:rPr>
            </w:pPr>
            <w:r w:rsidRPr="00C34C14">
              <w:rPr>
                <w:sz w:val="20"/>
                <w:szCs w:val="20"/>
                <w:lang w:val="en-US"/>
              </w:rPr>
              <w:t>GLAND</w:t>
            </w:r>
          </w:p>
        </w:tc>
      </w:tr>
    </w:tbl>
    <w:p w14:paraId="7614DD46" w14:textId="18CEEDE5" w:rsidR="346C7DDD" w:rsidRPr="00FA67AB" w:rsidRDefault="3396E0B7" w:rsidP="3396E0B7">
      <w:pPr>
        <w:jc w:val="both"/>
        <w:rPr>
          <w:rFonts w:ascii="Arial" w:eastAsia="Arial" w:hAnsi="Arial" w:cs="Arial"/>
          <w:sz w:val="14"/>
          <w:szCs w:val="14"/>
          <w:lang w:val="en-US"/>
        </w:rPr>
      </w:pPr>
      <w:r w:rsidRPr="00C34C14">
        <w:rPr>
          <w:b/>
          <w:bCs/>
          <w:sz w:val="14"/>
          <w:szCs w:val="14"/>
          <w:lang w:val="en-US"/>
        </w:rPr>
        <w:t xml:space="preserve">Table 1 </w:t>
      </w:r>
      <w:r w:rsidR="002945BD" w:rsidRPr="00C34C14">
        <w:rPr>
          <w:b/>
          <w:bCs/>
          <w:sz w:val="14"/>
          <w:szCs w:val="14"/>
          <w:lang w:val="en-US"/>
        </w:rPr>
        <w:t>–</w:t>
      </w:r>
      <w:r w:rsidR="002945BD" w:rsidRPr="00C34C14">
        <w:rPr>
          <w:sz w:val="14"/>
          <w:szCs w:val="14"/>
          <w:lang w:val="en-US"/>
        </w:rPr>
        <w:t xml:space="preserve"> These parameters help define</w:t>
      </w:r>
      <w:r w:rsidRPr="00C34C14">
        <w:rPr>
          <w:sz w:val="14"/>
          <w:szCs w:val="14"/>
          <w:lang w:val="en-US"/>
        </w:rPr>
        <w:t xml:space="preserve"> the best surgical procedure that fits each case, according to the female anatomy. It evaluates the amount of tissue in the foreskin (hood), </w:t>
      </w:r>
      <w:r w:rsidR="00FA67AB">
        <w:rPr>
          <w:sz w:val="14"/>
          <w:szCs w:val="14"/>
          <w:lang w:val="en-US"/>
        </w:rPr>
        <w:t xml:space="preserve">as well as </w:t>
      </w:r>
      <w:r w:rsidRPr="00FA67AB">
        <w:rPr>
          <w:sz w:val="14"/>
          <w:szCs w:val="14"/>
          <w:lang w:val="en-US"/>
        </w:rPr>
        <w:t xml:space="preserve">the length and width of the </w:t>
      </w:r>
      <w:r w:rsidR="00FA67AB">
        <w:rPr>
          <w:sz w:val="14"/>
          <w:szCs w:val="14"/>
          <w:lang w:val="en-US"/>
        </w:rPr>
        <w:t xml:space="preserve">clitoral </w:t>
      </w:r>
      <w:r w:rsidRPr="00FA67AB">
        <w:rPr>
          <w:sz w:val="14"/>
          <w:szCs w:val="14"/>
          <w:lang w:val="en-US"/>
        </w:rPr>
        <w:t xml:space="preserve">body. With these data it is possible to define the best surgical technique: </w:t>
      </w:r>
      <w:r w:rsidR="00FA67AB" w:rsidRPr="00FA67AB">
        <w:rPr>
          <w:sz w:val="14"/>
          <w:szCs w:val="14"/>
          <w:lang w:val="en-US"/>
        </w:rPr>
        <w:t>clitoropex</w:t>
      </w:r>
      <w:r w:rsidR="00FA67AB">
        <w:rPr>
          <w:sz w:val="14"/>
          <w:szCs w:val="14"/>
          <w:lang w:val="en-US"/>
        </w:rPr>
        <w:t>y</w:t>
      </w:r>
      <w:r w:rsidR="00FA67AB" w:rsidRPr="00FA67AB">
        <w:rPr>
          <w:sz w:val="14"/>
          <w:szCs w:val="14"/>
          <w:lang w:val="en-US"/>
        </w:rPr>
        <w:t xml:space="preserve"> </w:t>
      </w:r>
      <w:r w:rsidRPr="00FA67AB">
        <w:rPr>
          <w:sz w:val="14"/>
          <w:szCs w:val="14"/>
          <w:lang w:val="en-US"/>
        </w:rPr>
        <w:t>or clitor</w:t>
      </w:r>
      <w:r w:rsidR="00110DDD">
        <w:rPr>
          <w:sz w:val="14"/>
          <w:szCs w:val="14"/>
          <w:lang w:val="en-US"/>
        </w:rPr>
        <w:t>id</w:t>
      </w:r>
      <w:r w:rsidRPr="00FA67AB">
        <w:rPr>
          <w:sz w:val="14"/>
          <w:szCs w:val="14"/>
          <w:lang w:val="en-US"/>
        </w:rPr>
        <w:t>ectomy with partial resection of the cavernous bodies for a better aesthetic and anatomical result.</w:t>
      </w:r>
    </w:p>
    <w:p w14:paraId="0CDE883D" w14:textId="4E5D1DDD" w:rsidR="346C7DDD" w:rsidRPr="00393F8F" w:rsidRDefault="3396E0B7" w:rsidP="3396E0B7">
      <w:pPr>
        <w:jc w:val="both"/>
        <w:rPr>
          <w:rFonts w:ascii="Arial" w:eastAsia="Arial" w:hAnsi="Arial" w:cs="Arial"/>
          <w:sz w:val="14"/>
          <w:szCs w:val="14"/>
          <w:lang w:val="en-US"/>
        </w:rPr>
      </w:pPr>
      <w:r w:rsidRPr="000819CC">
        <w:rPr>
          <w:rFonts w:ascii="Arial" w:eastAsia="Arial" w:hAnsi="Arial" w:cs="Arial"/>
          <w:sz w:val="14"/>
          <w:szCs w:val="14"/>
          <w:lang w:val="en-US"/>
        </w:rPr>
        <w:t xml:space="preserve"> </w:t>
      </w:r>
    </w:p>
    <w:p w14:paraId="15944028" w14:textId="7C2FE597" w:rsidR="346C7DDD" w:rsidRPr="00E8426C" w:rsidRDefault="51590394" w:rsidP="51590394">
      <w:pPr>
        <w:jc w:val="both"/>
        <w:rPr>
          <w:rFonts w:ascii="Arial" w:eastAsia="Arial" w:hAnsi="Arial" w:cs="Arial"/>
          <w:b/>
          <w:bCs/>
          <w:sz w:val="20"/>
          <w:szCs w:val="20"/>
          <w:lang w:val="en-US"/>
        </w:rPr>
      </w:pPr>
      <w:r w:rsidRPr="006B2CF8">
        <w:rPr>
          <w:b/>
          <w:bCs/>
          <w:sz w:val="20"/>
          <w:szCs w:val="20"/>
          <w:lang w:val="en-US"/>
        </w:rPr>
        <w:t>RESULTS</w:t>
      </w:r>
    </w:p>
    <w:p w14:paraId="6C09AA8C" w14:textId="7AB4445F" w:rsidR="346C7DDD" w:rsidRPr="00F87D21" w:rsidRDefault="346C7DDD" w:rsidP="00B44319">
      <w:pPr>
        <w:jc w:val="both"/>
        <w:rPr>
          <w:rFonts w:ascii="Arial" w:eastAsia="Arial" w:hAnsi="Arial" w:cs="Arial"/>
          <w:sz w:val="20"/>
          <w:szCs w:val="20"/>
          <w:lang w:val="en-US"/>
        </w:rPr>
      </w:pPr>
      <w:r w:rsidRPr="004C75F6">
        <w:rPr>
          <w:sz w:val="20"/>
          <w:szCs w:val="20"/>
          <w:lang w:val="en-US"/>
        </w:rPr>
        <w:t>In the last 5 years</w:t>
      </w:r>
      <w:r w:rsidR="00A04FB3" w:rsidRPr="004C75F6">
        <w:rPr>
          <w:sz w:val="20"/>
          <w:szCs w:val="20"/>
          <w:lang w:val="en-US"/>
        </w:rPr>
        <w:t xml:space="preserve">, 84 patients </w:t>
      </w:r>
      <w:r w:rsidR="00F87D21">
        <w:rPr>
          <w:sz w:val="20"/>
          <w:szCs w:val="20"/>
          <w:lang w:val="en-US"/>
        </w:rPr>
        <w:t>underwent surgery</w:t>
      </w:r>
      <w:r w:rsidRPr="003038EF">
        <w:rPr>
          <w:sz w:val="20"/>
          <w:szCs w:val="20"/>
          <w:lang w:val="en-US"/>
        </w:rPr>
        <w:t xml:space="preserve"> by our team using the technique described above</w:t>
      </w:r>
      <w:r w:rsidR="00AF015D">
        <w:rPr>
          <w:sz w:val="20"/>
          <w:szCs w:val="20"/>
          <w:lang w:val="en-US"/>
        </w:rPr>
        <w:t>.</w:t>
      </w:r>
      <w:r w:rsidRPr="003038EF">
        <w:rPr>
          <w:sz w:val="20"/>
          <w:szCs w:val="20"/>
          <w:lang w:val="en-US"/>
        </w:rPr>
        <w:t xml:space="preserve"> </w:t>
      </w:r>
      <w:r w:rsidR="00AF015D">
        <w:rPr>
          <w:sz w:val="20"/>
          <w:szCs w:val="20"/>
          <w:lang w:val="en-US"/>
        </w:rPr>
        <w:t>I</w:t>
      </w:r>
      <w:r w:rsidRPr="003038EF">
        <w:rPr>
          <w:sz w:val="20"/>
          <w:szCs w:val="20"/>
          <w:lang w:val="en-US"/>
        </w:rPr>
        <w:t xml:space="preserve">n all cases </w:t>
      </w:r>
      <w:r w:rsidR="00AF015D">
        <w:rPr>
          <w:sz w:val="20"/>
          <w:szCs w:val="20"/>
          <w:lang w:val="en-US"/>
        </w:rPr>
        <w:t>the patients were</w:t>
      </w:r>
      <w:r w:rsidR="00AF015D" w:rsidRPr="003038EF">
        <w:rPr>
          <w:sz w:val="20"/>
          <w:szCs w:val="20"/>
          <w:lang w:val="en-US"/>
        </w:rPr>
        <w:t xml:space="preserve"> </w:t>
      </w:r>
      <w:r w:rsidRPr="003038EF">
        <w:rPr>
          <w:sz w:val="20"/>
          <w:szCs w:val="20"/>
          <w:lang w:val="en-US"/>
        </w:rPr>
        <w:t xml:space="preserve">women who </w:t>
      </w:r>
      <w:r w:rsidR="00C8063E" w:rsidRPr="003038EF">
        <w:rPr>
          <w:sz w:val="20"/>
          <w:szCs w:val="20"/>
          <w:lang w:val="en-US"/>
        </w:rPr>
        <w:t xml:space="preserve">presented </w:t>
      </w:r>
      <w:r w:rsidR="00C8063E" w:rsidRPr="00C34C14">
        <w:rPr>
          <w:sz w:val="20"/>
          <w:szCs w:val="20"/>
          <w:lang w:val="en-US"/>
        </w:rPr>
        <w:t>grade</w:t>
      </w:r>
      <w:r w:rsidR="00AF015D">
        <w:rPr>
          <w:sz w:val="20"/>
          <w:szCs w:val="20"/>
          <w:lang w:val="en-US"/>
        </w:rPr>
        <w:t>-</w:t>
      </w:r>
      <w:r w:rsidR="00A04FB3" w:rsidRPr="003038EF">
        <w:rPr>
          <w:sz w:val="20"/>
          <w:szCs w:val="20"/>
          <w:lang w:val="en-US"/>
        </w:rPr>
        <w:t xml:space="preserve">2 </w:t>
      </w:r>
      <w:r w:rsidR="00BF60E2">
        <w:rPr>
          <w:sz w:val="20"/>
          <w:szCs w:val="20"/>
          <w:lang w:val="en-US"/>
        </w:rPr>
        <w:t xml:space="preserve">clitoral </w:t>
      </w:r>
      <w:r w:rsidRPr="00F87D21">
        <w:rPr>
          <w:sz w:val="20"/>
          <w:szCs w:val="20"/>
          <w:lang w:val="en-US"/>
        </w:rPr>
        <w:t>hypertrophy</w:t>
      </w:r>
      <w:r w:rsidR="00D73002">
        <w:rPr>
          <w:sz w:val="20"/>
          <w:szCs w:val="20"/>
          <w:lang w:val="en-US"/>
        </w:rPr>
        <w:t>,</w:t>
      </w:r>
      <w:r w:rsidRPr="00F87D21">
        <w:rPr>
          <w:sz w:val="20"/>
          <w:szCs w:val="20"/>
          <w:lang w:val="en-US"/>
        </w:rPr>
        <w:t xml:space="preserve"> according to the tab</w:t>
      </w:r>
      <w:r w:rsidR="00BF60E2">
        <w:rPr>
          <w:sz w:val="20"/>
          <w:szCs w:val="20"/>
          <w:lang w:val="en-US"/>
        </w:rPr>
        <w:t>l</w:t>
      </w:r>
      <w:r w:rsidRPr="00F87D21">
        <w:rPr>
          <w:sz w:val="20"/>
          <w:szCs w:val="20"/>
          <w:lang w:val="en-US"/>
        </w:rPr>
        <w:t>e</w:t>
      </w:r>
      <w:r w:rsidR="00432817" w:rsidRPr="00F87D21">
        <w:rPr>
          <w:sz w:val="20"/>
          <w:szCs w:val="20"/>
          <w:lang w:val="en-US"/>
        </w:rPr>
        <w:t xml:space="preserve"> above</w:t>
      </w:r>
      <w:r w:rsidRPr="00F87D21">
        <w:rPr>
          <w:i/>
          <w:iCs/>
          <w:sz w:val="20"/>
          <w:szCs w:val="20"/>
          <w:lang w:val="en-US"/>
        </w:rPr>
        <w:t xml:space="preserve">, </w:t>
      </w:r>
      <w:r w:rsidRPr="00F87D21">
        <w:rPr>
          <w:sz w:val="20"/>
          <w:szCs w:val="20"/>
          <w:lang w:val="en-US"/>
        </w:rPr>
        <w:t xml:space="preserve">and who did not fit the </w:t>
      </w:r>
      <w:r w:rsidR="00D73002">
        <w:rPr>
          <w:sz w:val="20"/>
          <w:szCs w:val="20"/>
          <w:lang w:val="en-US"/>
        </w:rPr>
        <w:t xml:space="preserve">criteria for </w:t>
      </w:r>
      <w:r w:rsidR="00C8063E" w:rsidRPr="00F87D21">
        <w:rPr>
          <w:sz w:val="20"/>
          <w:szCs w:val="20"/>
          <w:lang w:val="en-US"/>
        </w:rPr>
        <w:t xml:space="preserve">clitorectomy </w:t>
      </w:r>
      <w:r w:rsidR="00C8063E">
        <w:rPr>
          <w:sz w:val="20"/>
          <w:szCs w:val="20"/>
          <w:lang w:val="en-US"/>
        </w:rPr>
        <w:t>(</w:t>
      </w:r>
      <w:r w:rsidRPr="00F87D21">
        <w:rPr>
          <w:sz w:val="20"/>
          <w:szCs w:val="20"/>
          <w:lang w:val="en-US"/>
        </w:rPr>
        <w:t xml:space="preserve">surgery that includes the resection of a fragment of the </w:t>
      </w:r>
      <w:r w:rsidR="00D73002">
        <w:rPr>
          <w:sz w:val="20"/>
          <w:szCs w:val="20"/>
          <w:lang w:val="en-US"/>
        </w:rPr>
        <w:t xml:space="preserve">clitoris </w:t>
      </w:r>
      <w:r w:rsidRPr="00F87D21">
        <w:rPr>
          <w:sz w:val="20"/>
          <w:szCs w:val="20"/>
          <w:lang w:val="en-US"/>
        </w:rPr>
        <w:t xml:space="preserve">cavernous body). </w:t>
      </w:r>
    </w:p>
    <w:p w14:paraId="7C93A554" w14:textId="271AAA80" w:rsidR="346C7DDD" w:rsidRPr="009B75FF" w:rsidRDefault="346C7DDD" w:rsidP="00B44319">
      <w:pPr>
        <w:jc w:val="both"/>
        <w:rPr>
          <w:rFonts w:ascii="Arial" w:eastAsia="Arial" w:hAnsi="Arial" w:cs="Arial"/>
          <w:sz w:val="20"/>
          <w:szCs w:val="20"/>
          <w:lang w:val="en-US"/>
        </w:rPr>
      </w:pPr>
      <w:r w:rsidRPr="00D73002">
        <w:rPr>
          <w:sz w:val="20"/>
          <w:szCs w:val="20"/>
          <w:lang w:val="en-US"/>
        </w:rPr>
        <w:t>The patients</w:t>
      </w:r>
      <w:r w:rsidR="00D73002">
        <w:rPr>
          <w:sz w:val="20"/>
          <w:szCs w:val="20"/>
          <w:lang w:val="en-US"/>
        </w:rPr>
        <w:t>’</w:t>
      </w:r>
      <w:r w:rsidRPr="00D73002">
        <w:rPr>
          <w:sz w:val="20"/>
          <w:szCs w:val="20"/>
          <w:lang w:val="en-US"/>
        </w:rPr>
        <w:t xml:space="preserve"> </w:t>
      </w:r>
      <w:r w:rsidR="00D73002">
        <w:rPr>
          <w:sz w:val="20"/>
          <w:szCs w:val="20"/>
          <w:lang w:val="en-US"/>
        </w:rPr>
        <w:t xml:space="preserve">ages </w:t>
      </w:r>
      <w:r w:rsidRPr="00D73002">
        <w:rPr>
          <w:sz w:val="20"/>
          <w:szCs w:val="20"/>
          <w:lang w:val="en-US"/>
        </w:rPr>
        <w:t xml:space="preserve">ranged from 19 to 62 years (with an average of 42 years), being </w:t>
      </w:r>
      <w:r w:rsidR="009B75FF">
        <w:rPr>
          <w:sz w:val="20"/>
          <w:szCs w:val="20"/>
          <w:lang w:val="en-US"/>
        </w:rPr>
        <w:t>monitored</w:t>
      </w:r>
      <w:r w:rsidR="009B75FF" w:rsidRPr="00D73002">
        <w:rPr>
          <w:sz w:val="20"/>
          <w:szCs w:val="20"/>
          <w:lang w:val="en-US"/>
        </w:rPr>
        <w:t xml:space="preserve"> </w:t>
      </w:r>
      <w:r w:rsidRPr="00D73002">
        <w:rPr>
          <w:sz w:val="20"/>
          <w:szCs w:val="20"/>
          <w:lang w:val="en-US"/>
        </w:rPr>
        <w:t xml:space="preserve">for a period </w:t>
      </w:r>
      <w:r w:rsidR="00A04FB3" w:rsidRPr="00D73002">
        <w:rPr>
          <w:sz w:val="20"/>
          <w:szCs w:val="20"/>
          <w:lang w:val="en-US"/>
        </w:rPr>
        <w:t>of at least</w:t>
      </w:r>
      <w:r w:rsidRPr="009B75FF">
        <w:rPr>
          <w:sz w:val="20"/>
          <w:szCs w:val="20"/>
          <w:lang w:val="en-US"/>
        </w:rPr>
        <w:t xml:space="preserve"> 6 months after the procedure.</w:t>
      </w:r>
    </w:p>
    <w:p w14:paraId="5141AA12" w14:textId="46569BE7" w:rsidR="346C7DDD" w:rsidRPr="00264F4F" w:rsidRDefault="346C7DDD" w:rsidP="00B44319">
      <w:pPr>
        <w:jc w:val="both"/>
        <w:rPr>
          <w:rFonts w:ascii="Arial" w:eastAsia="Arial" w:hAnsi="Arial" w:cs="Arial"/>
          <w:sz w:val="20"/>
          <w:szCs w:val="20"/>
          <w:lang w:val="en-US"/>
        </w:rPr>
      </w:pPr>
      <w:r w:rsidRPr="009B75FF">
        <w:rPr>
          <w:sz w:val="20"/>
          <w:szCs w:val="20"/>
          <w:lang w:val="en-US"/>
        </w:rPr>
        <w:t xml:space="preserve">In all cases the </w:t>
      </w:r>
      <w:r w:rsidR="007D6190" w:rsidRPr="009B75FF">
        <w:rPr>
          <w:sz w:val="20"/>
          <w:szCs w:val="20"/>
          <w:lang w:val="en-US"/>
        </w:rPr>
        <w:t xml:space="preserve">clitoris remained </w:t>
      </w:r>
      <w:r w:rsidRPr="00331D0E">
        <w:rPr>
          <w:sz w:val="20"/>
          <w:szCs w:val="20"/>
          <w:lang w:val="en-US"/>
        </w:rPr>
        <w:t xml:space="preserve">with good aesthetics and preserved sensitivity. In </w:t>
      </w:r>
      <w:r w:rsidR="007D6190" w:rsidRPr="00C34C14">
        <w:rPr>
          <w:sz w:val="20"/>
          <w:szCs w:val="20"/>
          <w:lang w:val="en-US"/>
        </w:rPr>
        <w:t>5</w:t>
      </w:r>
      <w:r w:rsidRPr="00C34C14">
        <w:rPr>
          <w:sz w:val="20"/>
          <w:szCs w:val="20"/>
          <w:lang w:val="en-US"/>
        </w:rPr>
        <w:t xml:space="preserve"> cases the glans </w:t>
      </w:r>
      <w:r w:rsidR="00331D0E">
        <w:rPr>
          <w:sz w:val="20"/>
          <w:szCs w:val="20"/>
          <w:lang w:val="en-US"/>
        </w:rPr>
        <w:t>spontaneously</w:t>
      </w:r>
      <w:r w:rsidR="00331D0E" w:rsidRPr="00331D0E">
        <w:rPr>
          <w:sz w:val="20"/>
          <w:szCs w:val="20"/>
          <w:lang w:val="en-US"/>
        </w:rPr>
        <w:t xml:space="preserve"> </w:t>
      </w:r>
      <w:r w:rsidRPr="00331D0E">
        <w:rPr>
          <w:sz w:val="20"/>
          <w:szCs w:val="20"/>
          <w:lang w:val="en-US"/>
        </w:rPr>
        <w:t>returned</w:t>
      </w:r>
      <w:r w:rsidR="009B75FF">
        <w:rPr>
          <w:sz w:val="20"/>
          <w:szCs w:val="20"/>
          <w:lang w:val="en-US"/>
        </w:rPr>
        <w:t xml:space="preserve"> </w:t>
      </w:r>
      <w:r w:rsidR="007D6190" w:rsidRPr="009B75FF">
        <w:rPr>
          <w:sz w:val="20"/>
          <w:szCs w:val="20"/>
          <w:lang w:val="en-US"/>
        </w:rPr>
        <w:t>to its original</w:t>
      </w:r>
      <w:r w:rsidRPr="00264F4F">
        <w:rPr>
          <w:sz w:val="20"/>
          <w:szCs w:val="20"/>
          <w:lang w:val="en-US"/>
        </w:rPr>
        <w:t xml:space="preserve"> size after the</w:t>
      </w:r>
      <w:r w:rsidR="006354AF" w:rsidRPr="00264F4F">
        <w:rPr>
          <w:sz w:val="20"/>
          <w:szCs w:val="20"/>
          <w:lang w:val="en-US"/>
        </w:rPr>
        <w:t xml:space="preserve"> procedure (patients </w:t>
      </w:r>
      <w:r w:rsidR="00264F4F">
        <w:rPr>
          <w:sz w:val="20"/>
          <w:szCs w:val="20"/>
          <w:lang w:val="en-US"/>
        </w:rPr>
        <w:t>were on</w:t>
      </w:r>
      <w:r w:rsidR="00264F4F" w:rsidRPr="00264F4F">
        <w:rPr>
          <w:sz w:val="20"/>
          <w:szCs w:val="20"/>
          <w:lang w:val="en-US"/>
        </w:rPr>
        <w:t xml:space="preserve"> </w:t>
      </w:r>
      <w:r w:rsidR="006354AF" w:rsidRPr="00264F4F">
        <w:rPr>
          <w:sz w:val="20"/>
          <w:szCs w:val="20"/>
          <w:lang w:val="en-US"/>
        </w:rPr>
        <w:t>hormone replacement</w:t>
      </w:r>
      <w:r w:rsidR="00264F4F">
        <w:rPr>
          <w:sz w:val="20"/>
          <w:szCs w:val="20"/>
          <w:lang w:val="en-US"/>
        </w:rPr>
        <w:t xml:space="preserve"> therapy</w:t>
      </w:r>
      <w:r w:rsidR="006354AF" w:rsidRPr="00264F4F">
        <w:rPr>
          <w:sz w:val="20"/>
          <w:szCs w:val="20"/>
          <w:lang w:val="en-US"/>
        </w:rPr>
        <w:t>)</w:t>
      </w:r>
      <w:r w:rsidRPr="00264F4F">
        <w:rPr>
          <w:sz w:val="20"/>
          <w:szCs w:val="20"/>
          <w:lang w:val="en-US"/>
        </w:rPr>
        <w:t xml:space="preserve">. There was 1 case of </w:t>
      </w:r>
      <w:r w:rsidR="00264F4F" w:rsidRPr="00264F4F">
        <w:rPr>
          <w:sz w:val="20"/>
          <w:szCs w:val="20"/>
          <w:lang w:val="en-US"/>
        </w:rPr>
        <w:t>clitoropex</w:t>
      </w:r>
      <w:r w:rsidR="00264F4F">
        <w:rPr>
          <w:sz w:val="20"/>
          <w:szCs w:val="20"/>
          <w:lang w:val="en-US"/>
        </w:rPr>
        <w:t>y</w:t>
      </w:r>
      <w:r w:rsidR="00264F4F" w:rsidRPr="00264F4F">
        <w:rPr>
          <w:sz w:val="20"/>
          <w:szCs w:val="20"/>
          <w:lang w:val="en-US"/>
        </w:rPr>
        <w:t xml:space="preserve"> </w:t>
      </w:r>
      <w:r w:rsidRPr="00264F4F">
        <w:rPr>
          <w:sz w:val="20"/>
          <w:szCs w:val="20"/>
          <w:lang w:val="en-US"/>
        </w:rPr>
        <w:t xml:space="preserve">dehiscence, probably </w:t>
      </w:r>
      <w:r w:rsidR="00320BF0">
        <w:rPr>
          <w:sz w:val="20"/>
          <w:szCs w:val="20"/>
          <w:lang w:val="en-US"/>
        </w:rPr>
        <w:t>due to</w:t>
      </w:r>
      <w:r w:rsidR="00320BF0" w:rsidRPr="00264F4F">
        <w:rPr>
          <w:sz w:val="20"/>
          <w:szCs w:val="20"/>
          <w:lang w:val="en-US"/>
        </w:rPr>
        <w:t xml:space="preserve"> </w:t>
      </w:r>
      <w:r w:rsidR="00320BF0">
        <w:rPr>
          <w:sz w:val="20"/>
          <w:szCs w:val="20"/>
          <w:lang w:val="en-US"/>
        </w:rPr>
        <w:t>a</w:t>
      </w:r>
      <w:r w:rsidR="00320BF0" w:rsidRPr="00264F4F">
        <w:rPr>
          <w:sz w:val="20"/>
          <w:szCs w:val="20"/>
          <w:lang w:val="en-US"/>
        </w:rPr>
        <w:t xml:space="preserve"> </w:t>
      </w:r>
      <w:r w:rsidRPr="00264F4F">
        <w:rPr>
          <w:sz w:val="20"/>
          <w:szCs w:val="20"/>
          <w:lang w:val="en-US"/>
        </w:rPr>
        <w:t xml:space="preserve">fixation </w:t>
      </w:r>
      <w:r w:rsidR="00331D0E">
        <w:rPr>
          <w:sz w:val="20"/>
          <w:szCs w:val="20"/>
          <w:lang w:val="en-US"/>
        </w:rPr>
        <w:t>sole</w:t>
      </w:r>
      <w:r w:rsidR="00331D0E" w:rsidRPr="00264F4F">
        <w:rPr>
          <w:sz w:val="20"/>
          <w:szCs w:val="20"/>
          <w:lang w:val="en-US"/>
        </w:rPr>
        <w:t xml:space="preserve">ly </w:t>
      </w:r>
      <w:r w:rsidR="00331D0E">
        <w:rPr>
          <w:sz w:val="20"/>
          <w:szCs w:val="20"/>
          <w:lang w:val="en-US"/>
        </w:rPr>
        <w:t>to</w:t>
      </w:r>
      <w:r w:rsidR="00331D0E" w:rsidRPr="00264F4F">
        <w:rPr>
          <w:sz w:val="20"/>
          <w:szCs w:val="20"/>
          <w:lang w:val="en-US"/>
        </w:rPr>
        <w:t xml:space="preserve"> </w:t>
      </w:r>
      <w:r w:rsidRPr="00264F4F">
        <w:rPr>
          <w:sz w:val="20"/>
          <w:szCs w:val="20"/>
          <w:lang w:val="en-US"/>
        </w:rPr>
        <w:t xml:space="preserve">the </w:t>
      </w:r>
      <w:r w:rsidR="00331D0E">
        <w:rPr>
          <w:sz w:val="20"/>
          <w:szCs w:val="20"/>
          <w:lang w:val="en-US"/>
        </w:rPr>
        <w:t xml:space="preserve">suspensory ligament of the clitoris’ </w:t>
      </w:r>
      <w:r w:rsidRPr="00264F4F">
        <w:rPr>
          <w:sz w:val="20"/>
          <w:szCs w:val="20"/>
          <w:lang w:val="en-US"/>
        </w:rPr>
        <w:t xml:space="preserve">superficial </w:t>
      </w:r>
      <w:r w:rsidR="00320BF0">
        <w:rPr>
          <w:sz w:val="20"/>
          <w:szCs w:val="20"/>
          <w:lang w:val="en-US"/>
        </w:rPr>
        <w:t>layer</w:t>
      </w:r>
      <w:r w:rsidRPr="00264F4F">
        <w:rPr>
          <w:sz w:val="20"/>
          <w:szCs w:val="20"/>
          <w:lang w:val="en-US"/>
        </w:rPr>
        <w:t xml:space="preserve">; this patient was reapproached with </w:t>
      </w:r>
      <w:r w:rsidR="00331D0E">
        <w:rPr>
          <w:sz w:val="20"/>
          <w:szCs w:val="20"/>
          <w:lang w:val="en-US"/>
        </w:rPr>
        <w:t xml:space="preserve">a </w:t>
      </w:r>
      <w:r w:rsidRPr="00264F4F">
        <w:rPr>
          <w:sz w:val="20"/>
          <w:szCs w:val="20"/>
          <w:lang w:val="en-US"/>
        </w:rPr>
        <w:t>good final result.</w:t>
      </w:r>
    </w:p>
    <w:p w14:paraId="0ED91A58" w14:textId="066BCA85" w:rsidR="346C7DDD" w:rsidRPr="00331D0E" w:rsidRDefault="346C7DDD" w:rsidP="00B44319">
      <w:pPr>
        <w:jc w:val="both"/>
        <w:rPr>
          <w:rFonts w:ascii="Arial" w:eastAsia="Arial" w:hAnsi="Arial" w:cs="Arial"/>
          <w:sz w:val="20"/>
          <w:szCs w:val="20"/>
          <w:lang w:val="en-US"/>
        </w:rPr>
      </w:pPr>
    </w:p>
    <w:p w14:paraId="6A8A4326" w14:textId="6BF2534A" w:rsidR="3396E0B7" w:rsidRPr="0042589E" w:rsidRDefault="3396E0B7" w:rsidP="3396E0B7">
      <w:pPr>
        <w:jc w:val="both"/>
        <w:rPr>
          <w:rFonts w:ascii="Arial" w:eastAsia="Arial" w:hAnsi="Arial" w:cs="Arial"/>
          <w:b/>
          <w:bCs/>
          <w:sz w:val="20"/>
          <w:szCs w:val="20"/>
          <w:lang w:val="en-US"/>
        </w:rPr>
      </w:pPr>
      <w:r w:rsidRPr="0042589E">
        <w:rPr>
          <w:b/>
          <w:bCs/>
          <w:sz w:val="20"/>
          <w:szCs w:val="20"/>
          <w:lang w:val="en-US"/>
        </w:rPr>
        <w:t>DISCUSSION</w:t>
      </w:r>
    </w:p>
    <w:p w14:paraId="16FF1E92" w14:textId="3D42DBDB" w:rsidR="346C7DDD" w:rsidRPr="001E2234" w:rsidRDefault="51590394" w:rsidP="00B44319">
      <w:pPr>
        <w:jc w:val="both"/>
        <w:rPr>
          <w:rFonts w:ascii="Arial" w:eastAsia="Arial" w:hAnsi="Arial" w:cs="Arial"/>
          <w:sz w:val="20"/>
          <w:szCs w:val="20"/>
          <w:lang w:val="en-US"/>
        </w:rPr>
      </w:pPr>
      <w:r w:rsidRPr="006B2CF8">
        <w:rPr>
          <w:sz w:val="20"/>
          <w:szCs w:val="20"/>
          <w:lang w:val="en-US"/>
        </w:rPr>
        <w:t xml:space="preserve">In women, the glans is </w:t>
      </w:r>
      <w:r w:rsidRPr="00331D0E">
        <w:rPr>
          <w:sz w:val="20"/>
          <w:szCs w:val="20"/>
          <w:lang w:val="en-US"/>
        </w:rPr>
        <w:t>usually small with thin cavernous bodies</w:t>
      </w:r>
      <w:r w:rsidRPr="00331D0E">
        <w:rPr>
          <w:sz w:val="20"/>
          <w:szCs w:val="20"/>
          <w:vertAlign w:val="superscript"/>
          <w:lang w:val="en-US"/>
        </w:rPr>
        <w:t>9</w:t>
      </w:r>
      <w:r w:rsidRPr="00FC0A6D">
        <w:rPr>
          <w:sz w:val="20"/>
          <w:szCs w:val="20"/>
          <w:lang w:val="en-US"/>
        </w:rPr>
        <w:t>. Most of the techniques described in the literature deal with children with genetic alterations, in whom surgery is performed to improve parents' expectations regardin</w:t>
      </w:r>
      <w:r w:rsidR="00FC0A6D">
        <w:rPr>
          <w:sz w:val="20"/>
          <w:szCs w:val="20"/>
          <w:lang w:val="en-US"/>
        </w:rPr>
        <w:t>g gender identity</w:t>
      </w:r>
      <w:r w:rsidRPr="00FC0A6D">
        <w:rPr>
          <w:sz w:val="20"/>
          <w:szCs w:val="20"/>
          <w:vertAlign w:val="superscript"/>
          <w:lang w:val="en-US"/>
        </w:rPr>
        <w:t xml:space="preserve"> 9</w:t>
      </w:r>
      <w:r w:rsidRPr="00FC0A6D">
        <w:rPr>
          <w:sz w:val="20"/>
          <w:szCs w:val="20"/>
          <w:lang w:val="en-US"/>
        </w:rPr>
        <w:t xml:space="preserve">, which </w:t>
      </w:r>
      <w:r w:rsidR="001E2234">
        <w:rPr>
          <w:sz w:val="20"/>
          <w:szCs w:val="20"/>
          <w:lang w:val="en-US"/>
        </w:rPr>
        <w:t xml:space="preserve">nowadays </w:t>
      </w:r>
      <w:r w:rsidRPr="00FC0A6D">
        <w:rPr>
          <w:sz w:val="20"/>
          <w:szCs w:val="20"/>
          <w:lang w:val="en-US"/>
        </w:rPr>
        <w:t xml:space="preserve">is </w:t>
      </w:r>
      <w:r w:rsidR="00B12605">
        <w:rPr>
          <w:sz w:val="20"/>
          <w:szCs w:val="20"/>
          <w:lang w:val="en-US"/>
        </w:rPr>
        <w:t>criticized,</w:t>
      </w:r>
      <w:r w:rsidR="00B12605" w:rsidRPr="00FC0A6D">
        <w:rPr>
          <w:sz w:val="20"/>
          <w:szCs w:val="20"/>
          <w:lang w:val="en-US"/>
        </w:rPr>
        <w:t xml:space="preserve"> </w:t>
      </w:r>
      <w:r w:rsidRPr="00FC0A6D">
        <w:rPr>
          <w:sz w:val="20"/>
          <w:szCs w:val="20"/>
          <w:lang w:val="en-US"/>
        </w:rPr>
        <w:t xml:space="preserve">and </w:t>
      </w:r>
      <w:r w:rsidR="00B12605" w:rsidRPr="00FC0A6D">
        <w:rPr>
          <w:sz w:val="20"/>
          <w:szCs w:val="20"/>
          <w:lang w:val="en-US"/>
        </w:rPr>
        <w:t>early</w:t>
      </w:r>
      <w:r w:rsidR="00B12605">
        <w:rPr>
          <w:sz w:val="20"/>
          <w:szCs w:val="20"/>
          <w:lang w:val="en-US"/>
        </w:rPr>
        <w:t>-age</w:t>
      </w:r>
      <w:r w:rsidR="00B12605" w:rsidRPr="00FC0A6D">
        <w:rPr>
          <w:sz w:val="20"/>
          <w:szCs w:val="20"/>
          <w:lang w:val="en-US"/>
        </w:rPr>
        <w:t xml:space="preserve"> surgeries</w:t>
      </w:r>
      <w:r w:rsidR="00B12605" w:rsidRPr="00FC0A6D">
        <w:rPr>
          <w:sz w:val="20"/>
          <w:szCs w:val="20"/>
          <w:lang w:val="en-US"/>
        </w:rPr>
        <w:t xml:space="preserve"> </w:t>
      </w:r>
      <w:r w:rsidR="00B12605">
        <w:rPr>
          <w:sz w:val="20"/>
          <w:szCs w:val="20"/>
          <w:lang w:val="en-US"/>
        </w:rPr>
        <w:t xml:space="preserve">are </w:t>
      </w:r>
      <w:r w:rsidRPr="00FC0A6D">
        <w:rPr>
          <w:sz w:val="20"/>
          <w:szCs w:val="20"/>
          <w:lang w:val="en-US"/>
        </w:rPr>
        <w:t>no longer routinely indicated</w:t>
      </w:r>
      <w:r w:rsidR="00B12605">
        <w:rPr>
          <w:sz w:val="20"/>
          <w:szCs w:val="20"/>
          <w:lang w:val="en-US"/>
        </w:rPr>
        <w:t>.</w:t>
      </w:r>
      <w:r w:rsidRPr="00FC0A6D">
        <w:rPr>
          <w:sz w:val="20"/>
          <w:szCs w:val="20"/>
          <w:vertAlign w:val="superscript"/>
          <w:lang w:val="en-US"/>
        </w:rPr>
        <w:t>19</w:t>
      </w:r>
    </w:p>
    <w:p w14:paraId="0E22D18A" w14:textId="06BB688D" w:rsidR="346C7DDD" w:rsidRPr="00FF58CB" w:rsidRDefault="00672AED" w:rsidP="00B44319">
      <w:pPr>
        <w:jc w:val="both"/>
        <w:rPr>
          <w:rFonts w:ascii="Arial" w:eastAsia="Arial" w:hAnsi="Arial" w:cs="Arial"/>
          <w:sz w:val="20"/>
          <w:szCs w:val="20"/>
          <w:lang w:val="en-US"/>
        </w:rPr>
      </w:pPr>
      <w:r w:rsidRPr="00B12605">
        <w:rPr>
          <w:sz w:val="20"/>
          <w:szCs w:val="20"/>
          <w:lang w:val="en-US"/>
        </w:rPr>
        <w:lastRenderedPageBreak/>
        <w:t xml:space="preserve">Some </w:t>
      </w:r>
      <w:r w:rsidR="00B12605">
        <w:rPr>
          <w:sz w:val="20"/>
          <w:szCs w:val="20"/>
          <w:lang w:val="en-US"/>
        </w:rPr>
        <w:t>women</w:t>
      </w:r>
      <w:r w:rsidR="00B12605" w:rsidRPr="00B12605">
        <w:rPr>
          <w:sz w:val="20"/>
          <w:szCs w:val="20"/>
          <w:lang w:val="en-US"/>
        </w:rPr>
        <w:t xml:space="preserve"> </w:t>
      </w:r>
      <w:r w:rsidR="346C7DDD" w:rsidRPr="00B12605">
        <w:rPr>
          <w:sz w:val="20"/>
          <w:szCs w:val="20"/>
          <w:lang w:val="en-US"/>
        </w:rPr>
        <w:t>with changes in the size of</w:t>
      </w:r>
      <w:r w:rsidRPr="00B12605">
        <w:rPr>
          <w:sz w:val="20"/>
          <w:szCs w:val="20"/>
          <w:lang w:val="en-US"/>
        </w:rPr>
        <w:t xml:space="preserve"> the</w:t>
      </w:r>
      <w:r w:rsidR="346C7DDD" w:rsidRPr="00B12605">
        <w:rPr>
          <w:sz w:val="20"/>
          <w:szCs w:val="20"/>
          <w:lang w:val="en-US"/>
        </w:rPr>
        <w:t xml:space="preserve"> clitoris feel uncomfortable and </w:t>
      </w:r>
      <w:r w:rsidRPr="00B12605">
        <w:rPr>
          <w:sz w:val="20"/>
          <w:szCs w:val="20"/>
          <w:lang w:val="en-US"/>
        </w:rPr>
        <w:t>ashamed</w:t>
      </w:r>
      <w:r w:rsidR="00FF58CB">
        <w:rPr>
          <w:sz w:val="20"/>
          <w:szCs w:val="20"/>
          <w:lang w:val="en-US"/>
        </w:rPr>
        <w:t xml:space="preserve"> </w:t>
      </w:r>
      <w:r w:rsidR="346C7DDD" w:rsidRPr="00C34C14">
        <w:rPr>
          <w:sz w:val="20"/>
          <w:szCs w:val="20"/>
          <w:lang w:val="en-US"/>
        </w:rPr>
        <w:t>during intercourse</w:t>
      </w:r>
      <w:r w:rsidR="00FF58CB">
        <w:rPr>
          <w:sz w:val="20"/>
          <w:szCs w:val="20"/>
          <w:lang w:val="en-US"/>
        </w:rPr>
        <w:t>,</w:t>
      </w:r>
      <w:r w:rsidRPr="00FF58CB">
        <w:rPr>
          <w:sz w:val="20"/>
          <w:szCs w:val="20"/>
          <w:lang w:val="en-US"/>
        </w:rPr>
        <w:t xml:space="preserve"> </w:t>
      </w:r>
      <w:r w:rsidR="00FF58CB">
        <w:rPr>
          <w:sz w:val="20"/>
          <w:szCs w:val="20"/>
          <w:lang w:val="en-US"/>
        </w:rPr>
        <w:t xml:space="preserve">thus </w:t>
      </w:r>
      <w:r w:rsidR="346C7DDD" w:rsidRPr="00FF58CB">
        <w:rPr>
          <w:sz w:val="20"/>
          <w:szCs w:val="20"/>
          <w:lang w:val="en-US"/>
        </w:rPr>
        <w:t>seek</w:t>
      </w:r>
      <w:r w:rsidR="00FF58CB">
        <w:rPr>
          <w:sz w:val="20"/>
          <w:szCs w:val="20"/>
          <w:lang w:val="en-US"/>
        </w:rPr>
        <w:t>ing</w:t>
      </w:r>
      <w:r w:rsidR="346C7DDD" w:rsidRPr="00FF58CB">
        <w:rPr>
          <w:sz w:val="20"/>
          <w:szCs w:val="20"/>
          <w:lang w:val="en-US"/>
        </w:rPr>
        <w:t xml:space="preserve"> surgical procedures that </w:t>
      </w:r>
      <w:r w:rsidR="00FF58CB">
        <w:rPr>
          <w:sz w:val="20"/>
          <w:szCs w:val="20"/>
          <w:lang w:val="en-US"/>
        </w:rPr>
        <w:t xml:space="preserve">can </w:t>
      </w:r>
      <w:r w:rsidR="346C7DDD" w:rsidRPr="00FF58CB">
        <w:rPr>
          <w:sz w:val="20"/>
          <w:szCs w:val="20"/>
          <w:lang w:val="en-US"/>
        </w:rPr>
        <w:t>maintain the sensitivity and sexual function of the clitoris preserved.</w:t>
      </w:r>
    </w:p>
    <w:p w14:paraId="5B71CB99" w14:textId="4FCDFC21" w:rsidR="3396E0B7" w:rsidRPr="00CB142A" w:rsidRDefault="0042589E" w:rsidP="3396E0B7">
      <w:pPr>
        <w:jc w:val="both"/>
        <w:rPr>
          <w:rFonts w:ascii="Arial" w:eastAsia="Arial" w:hAnsi="Arial" w:cs="Arial"/>
          <w:sz w:val="20"/>
          <w:szCs w:val="20"/>
          <w:lang w:val="en-US"/>
        </w:rPr>
      </w:pPr>
      <w:r>
        <w:rPr>
          <w:sz w:val="20"/>
          <w:szCs w:val="20"/>
          <w:lang w:val="en-US"/>
        </w:rPr>
        <w:t>T</w:t>
      </w:r>
      <w:r w:rsidR="3396E0B7" w:rsidRPr="004C03A2">
        <w:rPr>
          <w:sz w:val="20"/>
          <w:szCs w:val="20"/>
          <w:lang w:val="en-US"/>
        </w:rPr>
        <w:t>he incision and careful dissection of the clitoral hood</w:t>
      </w:r>
      <w:r>
        <w:rPr>
          <w:sz w:val="20"/>
          <w:szCs w:val="20"/>
          <w:lang w:val="en-US"/>
        </w:rPr>
        <w:t xml:space="preserve"> preserves</w:t>
      </w:r>
      <w:r w:rsidR="3396E0B7" w:rsidRPr="004C03A2">
        <w:rPr>
          <w:sz w:val="20"/>
          <w:szCs w:val="20"/>
          <w:lang w:val="en-US"/>
        </w:rPr>
        <w:t xml:space="preserve"> </w:t>
      </w:r>
      <w:r w:rsidR="004C03A2">
        <w:rPr>
          <w:sz w:val="20"/>
          <w:szCs w:val="20"/>
          <w:lang w:val="en-US"/>
        </w:rPr>
        <w:t xml:space="preserve">the </w:t>
      </w:r>
      <w:r w:rsidR="3396E0B7" w:rsidRPr="004C03A2">
        <w:rPr>
          <w:sz w:val="20"/>
          <w:szCs w:val="20"/>
          <w:lang w:val="en-US"/>
        </w:rPr>
        <w:t xml:space="preserve">innervation, which </w:t>
      </w:r>
      <w:proofErr w:type="spellStart"/>
      <w:r w:rsidR="3396E0B7" w:rsidRPr="004C03A2">
        <w:rPr>
          <w:sz w:val="20"/>
          <w:szCs w:val="20"/>
          <w:lang w:val="en-US"/>
        </w:rPr>
        <w:t>i</w:t>
      </w:r>
      <w:r w:rsidR="004C03A2">
        <w:rPr>
          <w:sz w:val="20"/>
          <w:szCs w:val="20"/>
          <w:lang w:val="en-US"/>
        </w:rPr>
        <w:t>stands</w:t>
      </w:r>
      <w:proofErr w:type="spellEnd"/>
      <w:r w:rsidR="004C03A2">
        <w:rPr>
          <w:sz w:val="20"/>
          <w:szCs w:val="20"/>
          <w:lang w:val="en-US"/>
        </w:rPr>
        <w:t xml:space="preserve"> </w:t>
      </w:r>
      <w:r w:rsidR="3396E0B7" w:rsidRPr="004C03A2">
        <w:rPr>
          <w:sz w:val="20"/>
          <w:szCs w:val="20"/>
          <w:lang w:val="en-US"/>
        </w:rPr>
        <w:t>above the cavernous body</w:t>
      </w:r>
      <w:r>
        <w:rPr>
          <w:sz w:val="20"/>
          <w:szCs w:val="20"/>
          <w:lang w:val="en-US"/>
        </w:rPr>
        <w:t>’s tunica albuginea</w:t>
      </w:r>
      <w:r w:rsidR="3396E0B7" w:rsidRPr="004C03A2">
        <w:rPr>
          <w:sz w:val="20"/>
          <w:szCs w:val="20"/>
          <w:lang w:val="en-US"/>
        </w:rPr>
        <w:t xml:space="preserve"> and below the clitoral fascia</w:t>
      </w:r>
      <w:r>
        <w:rPr>
          <w:sz w:val="20"/>
          <w:szCs w:val="20"/>
          <w:lang w:val="en-US"/>
        </w:rPr>
        <w:t>.</w:t>
      </w:r>
      <w:r w:rsidR="3396E0B7" w:rsidRPr="004C03A2">
        <w:rPr>
          <w:sz w:val="20"/>
          <w:szCs w:val="20"/>
          <w:vertAlign w:val="superscript"/>
          <w:lang w:val="en-US"/>
        </w:rPr>
        <w:t>6</w:t>
      </w:r>
      <w:r w:rsidR="3396E0B7" w:rsidRPr="004C03A2">
        <w:rPr>
          <w:sz w:val="20"/>
          <w:szCs w:val="20"/>
          <w:lang w:val="en-US"/>
        </w:rPr>
        <w:t xml:space="preserve"> The </w:t>
      </w:r>
      <w:r w:rsidR="00D62459">
        <w:rPr>
          <w:sz w:val="20"/>
          <w:szCs w:val="20"/>
          <w:lang w:val="en-US"/>
        </w:rPr>
        <w:t xml:space="preserve">clitoris </w:t>
      </w:r>
      <w:r w:rsidR="007C0F50">
        <w:rPr>
          <w:sz w:val="20"/>
          <w:szCs w:val="20"/>
          <w:lang w:val="en-US"/>
        </w:rPr>
        <w:t>neuro-vascular</w:t>
      </w:r>
      <w:r w:rsidR="3396E0B7" w:rsidRPr="004C03A2">
        <w:rPr>
          <w:sz w:val="20"/>
          <w:szCs w:val="20"/>
          <w:lang w:val="en-US"/>
        </w:rPr>
        <w:t xml:space="preserve"> bundle is located on its back, between 1 and 11 o'clock, </w:t>
      </w:r>
      <w:r w:rsidR="00D62459">
        <w:rPr>
          <w:sz w:val="20"/>
          <w:szCs w:val="20"/>
          <w:lang w:val="en-US"/>
        </w:rPr>
        <w:t>going</w:t>
      </w:r>
      <w:r w:rsidR="00D62459" w:rsidRPr="004C03A2">
        <w:rPr>
          <w:sz w:val="20"/>
          <w:szCs w:val="20"/>
          <w:lang w:val="en-US"/>
        </w:rPr>
        <w:t xml:space="preserve"> </w:t>
      </w:r>
      <w:r w:rsidR="3396E0B7" w:rsidRPr="004C03A2">
        <w:rPr>
          <w:sz w:val="20"/>
          <w:szCs w:val="20"/>
          <w:lang w:val="en-US"/>
        </w:rPr>
        <w:t xml:space="preserve">from the clitoral elbow </w:t>
      </w:r>
      <w:r w:rsidR="00D62459">
        <w:rPr>
          <w:sz w:val="20"/>
          <w:szCs w:val="20"/>
          <w:lang w:val="en-US"/>
        </w:rPr>
        <w:t xml:space="preserve">and the entire clitoral body </w:t>
      </w:r>
      <w:r w:rsidR="3396E0B7" w:rsidRPr="004C03A2">
        <w:rPr>
          <w:sz w:val="20"/>
          <w:szCs w:val="20"/>
          <w:lang w:val="en-US"/>
        </w:rPr>
        <w:t>to approximately 4 mm before the gla</w:t>
      </w:r>
      <w:r w:rsidR="3396E0B7" w:rsidRPr="0042589E">
        <w:rPr>
          <w:sz w:val="20"/>
          <w:szCs w:val="20"/>
          <w:lang w:val="en-US"/>
        </w:rPr>
        <w:t>ns crown</w:t>
      </w:r>
      <w:r w:rsidR="00936A37" w:rsidRPr="0042589E">
        <w:rPr>
          <w:sz w:val="20"/>
          <w:szCs w:val="20"/>
          <w:lang w:val="en-US"/>
        </w:rPr>
        <w:t>,</w:t>
      </w:r>
      <w:r w:rsidR="3396E0B7" w:rsidRPr="0042589E">
        <w:rPr>
          <w:sz w:val="20"/>
          <w:szCs w:val="20"/>
          <w:lang w:val="en-US"/>
        </w:rPr>
        <w:t xml:space="preserve"> where it plunges towards </w:t>
      </w:r>
      <w:r w:rsidR="00CB142A">
        <w:rPr>
          <w:sz w:val="20"/>
          <w:szCs w:val="20"/>
          <w:lang w:val="en-US"/>
        </w:rPr>
        <w:t>its</w:t>
      </w:r>
      <w:r w:rsidR="00CB142A" w:rsidRPr="0042589E">
        <w:rPr>
          <w:sz w:val="20"/>
          <w:szCs w:val="20"/>
          <w:lang w:val="en-US"/>
        </w:rPr>
        <w:t xml:space="preserve"> </w:t>
      </w:r>
      <w:r w:rsidR="3396E0B7" w:rsidRPr="0042589E">
        <w:rPr>
          <w:sz w:val="20"/>
          <w:szCs w:val="20"/>
          <w:lang w:val="en-US"/>
        </w:rPr>
        <w:t>center</w:t>
      </w:r>
      <w:r w:rsidR="00CB142A">
        <w:rPr>
          <w:sz w:val="20"/>
          <w:szCs w:val="20"/>
          <w:lang w:val="en-US"/>
        </w:rPr>
        <w:t>.</w:t>
      </w:r>
      <w:r w:rsidR="3396E0B7" w:rsidRPr="0042589E">
        <w:rPr>
          <w:sz w:val="20"/>
          <w:szCs w:val="20"/>
          <w:vertAlign w:val="superscript"/>
          <w:lang w:val="en-US"/>
        </w:rPr>
        <w:t>12</w:t>
      </w:r>
      <w:r w:rsidR="3396E0B7" w:rsidRPr="007C0F50">
        <w:rPr>
          <w:sz w:val="20"/>
          <w:szCs w:val="20"/>
          <w:lang w:val="en-US"/>
        </w:rPr>
        <w:t xml:space="preserve"> The clitoris</w:t>
      </w:r>
      <w:r w:rsidR="00CB142A">
        <w:rPr>
          <w:sz w:val="20"/>
          <w:szCs w:val="20"/>
          <w:lang w:val="en-US"/>
        </w:rPr>
        <w:t xml:space="preserve"> glans </w:t>
      </w:r>
      <w:r w:rsidR="00936A37" w:rsidRPr="007C0F50">
        <w:rPr>
          <w:sz w:val="20"/>
          <w:szCs w:val="20"/>
          <w:lang w:val="en-US"/>
        </w:rPr>
        <w:t xml:space="preserve">very high sensitivity </w:t>
      </w:r>
      <w:r w:rsidR="00B4450E">
        <w:rPr>
          <w:sz w:val="20"/>
          <w:szCs w:val="20"/>
          <w:lang w:val="en-US"/>
        </w:rPr>
        <w:t>results from its</w:t>
      </w:r>
      <w:r w:rsidR="00936A37" w:rsidRPr="007C0F50">
        <w:rPr>
          <w:sz w:val="20"/>
          <w:szCs w:val="20"/>
          <w:lang w:val="en-US"/>
        </w:rPr>
        <w:t xml:space="preserve"> very</w:t>
      </w:r>
      <w:r w:rsidR="3396E0B7" w:rsidRPr="007C0F50">
        <w:rPr>
          <w:sz w:val="20"/>
          <w:szCs w:val="20"/>
          <w:lang w:val="en-US"/>
        </w:rPr>
        <w:t xml:space="preserve"> rich nerve endings</w:t>
      </w:r>
      <w:r w:rsidR="3396E0B7" w:rsidRPr="007C0F50">
        <w:rPr>
          <w:sz w:val="20"/>
          <w:szCs w:val="20"/>
          <w:vertAlign w:val="superscript"/>
          <w:lang w:val="en-US"/>
        </w:rPr>
        <w:t>14, 15</w:t>
      </w:r>
      <w:r w:rsidR="3396E0B7" w:rsidRPr="00D62459">
        <w:rPr>
          <w:sz w:val="20"/>
          <w:szCs w:val="20"/>
          <w:lang w:val="en-US"/>
        </w:rPr>
        <w:t xml:space="preserve">, due to the presence of standard tactile corpuscles, including </w:t>
      </w:r>
      <w:r w:rsidR="00540C0C">
        <w:rPr>
          <w:sz w:val="20"/>
          <w:szCs w:val="20"/>
          <w:lang w:val="en-US"/>
        </w:rPr>
        <w:t>M</w:t>
      </w:r>
      <w:r w:rsidR="00540C0C" w:rsidRPr="00D62459">
        <w:rPr>
          <w:sz w:val="20"/>
          <w:szCs w:val="20"/>
          <w:lang w:val="en-US"/>
        </w:rPr>
        <w:t>eissner</w:t>
      </w:r>
      <w:r w:rsidR="00540C0C">
        <w:rPr>
          <w:sz w:val="20"/>
          <w:szCs w:val="20"/>
          <w:lang w:val="en-US"/>
        </w:rPr>
        <w:t>’s</w:t>
      </w:r>
      <w:r w:rsidR="3396E0B7" w:rsidRPr="00D62459">
        <w:rPr>
          <w:sz w:val="20"/>
          <w:szCs w:val="20"/>
          <w:lang w:val="en-US"/>
        </w:rPr>
        <w:t xml:space="preserve">, </w:t>
      </w:r>
      <w:proofErr w:type="spellStart"/>
      <w:r w:rsidR="3396E0B7" w:rsidRPr="00D62459">
        <w:rPr>
          <w:sz w:val="20"/>
          <w:szCs w:val="20"/>
          <w:lang w:val="en-US"/>
        </w:rPr>
        <w:t>Rufini</w:t>
      </w:r>
      <w:proofErr w:type="spellEnd"/>
      <w:r w:rsidR="3396E0B7" w:rsidRPr="00D62459">
        <w:rPr>
          <w:sz w:val="20"/>
          <w:szCs w:val="20"/>
          <w:lang w:val="en-US"/>
        </w:rPr>
        <w:t xml:space="preserve"> and Pacini</w:t>
      </w:r>
      <w:r w:rsidR="00540C0C">
        <w:rPr>
          <w:sz w:val="20"/>
          <w:szCs w:val="20"/>
          <w:lang w:val="en-US"/>
        </w:rPr>
        <w:t>an</w:t>
      </w:r>
      <w:r w:rsidR="3396E0B7" w:rsidRPr="00D62459">
        <w:rPr>
          <w:sz w:val="20"/>
          <w:szCs w:val="20"/>
          <w:lang w:val="en-US"/>
        </w:rPr>
        <w:t xml:space="preserve"> corpuscles, as well as specialized corpuscles </w:t>
      </w:r>
      <w:r w:rsidR="000D02C4">
        <w:rPr>
          <w:sz w:val="20"/>
          <w:szCs w:val="20"/>
          <w:lang w:val="en-US"/>
        </w:rPr>
        <w:t>–</w:t>
      </w:r>
      <w:r w:rsidR="3396E0B7" w:rsidRPr="00D62459">
        <w:rPr>
          <w:sz w:val="20"/>
          <w:szCs w:val="20"/>
          <w:lang w:val="en-US"/>
        </w:rPr>
        <w:t xml:space="preserve"> </w:t>
      </w:r>
      <w:r w:rsidR="000D02C4">
        <w:rPr>
          <w:sz w:val="20"/>
          <w:szCs w:val="20"/>
          <w:lang w:val="en-US"/>
        </w:rPr>
        <w:t xml:space="preserve">end-bulbs </w:t>
      </w:r>
      <w:r w:rsidR="3396E0B7" w:rsidRPr="00D62459">
        <w:rPr>
          <w:sz w:val="20"/>
          <w:szCs w:val="20"/>
          <w:lang w:val="en-US"/>
        </w:rPr>
        <w:t>of Krause</w:t>
      </w:r>
      <w:r w:rsidR="3396E0B7" w:rsidRPr="00D62459">
        <w:rPr>
          <w:sz w:val="20"/>
          <w:szCs w:val="20"/>
          <w:vertAlign w:val="superscript"/>
          <w:lang w:val="en-US"/>
        </w:rPr>
        <w:t>14</w:t>
      </w:r>
      <w:r w:rsidR="3396E0B7" w:rsidRPr="00D62459">
        <w:rPr>
          <w:sz w:val="20"/>
          <w:szCs w:val="20"/>
          <w:lang w:val="en-US"/>
        </w:rPr>
        <w:t xml:space="preserve">. In addition, the </w:t>
      </w:r>
      <w:r w:rsidR="000D02C4">
        <w:rPr>
          <w:sz w:val="20"/>
          <w:szCs w:val="20"/>
          <w:lang w:val="en-US"/>
        </w:rPr>
        <w:t xml:space="preserve">clitoral </w:t>
      </w:r>
      <w:r w:rsidR="3396E0B7" w:rsidRPr="00D62459">
        <w:rPr>
          <w:sz w:val="20"/>
          <w:szCs w:val="20"/>
          <w:lang w:val="en-US"/>
        </w:rPr>
        <w:t xml:space="preserve">glans is covered by a thin </w:t>
      </w:r>
      <w:r w:rsidR="005E1C90" w:rsidRPr="00D62459">
        <w:rPr>
          <w:sz w:val="20"/>
          <w:szCs w:val="20"/>
          <w:lang w:val="en-US"/>
        </w:rPr>
        <w:t>glabr</w:t>
      </w:r>
      <w:r w:rsidR="005E1C90">
        <w:rPr>
          <w:sz w:val="20"/>
          <w:szCs w:val="20"/>
          <w:lang w:val="en-US"/>
        </w:rPr>
        <w:t>ous</w:t>
      </w:r>
      <w:r w:rsidR="005E1C90" w:rsidRPr="00D62459">
        <w:rPr>
          <w:sz w:val="20"/>
          <w:szCs w:val="20"/>
          <w:lang w:val="en-US"/>
        </w:rPr>
        <w:t xml:space="preserve"> </w:t>
      </w:r>
      <w:r w:rsidR="3396E0B7" w:rsidRPr="00D62459">
        <w:rPr>
          <w:sz w:val="20"/>
          <w:szCs w:val="20"/>
          <w:lang w:val="en-US"/>
        </w:rPr>
        <w:t xml:space="preserve">skin with sensory nerve endings that share the structure and immunohistochemical properties of </w:t>
      </w:r>
      <w:r w:rsidR="005C4C25">
        <w:rPr>
          <w:sz w:val="20"/>
          <w:szCs w:val="20"/>
          <w:lang w:val="en-US"/>
        </w:rPr>
        <w:t xml:space="preserve">the </w:t>
      </w:r>
      <w:r w:rsidR="001E055F">
        <w:rPr>
          <w:sz w:val="20"/>
          <w:szCs w:val="20"/>
          <w:lang w:val="en-US"/>
        </w:rPr>
        <w:t>fingerprints</w:t>
      </w:r>
      <w:r w:rsidR="001E055F" w:rsidRPr="00D62459">
        <w:rPr>
          <w:sz w:val="20"/>
          <w:szCs w:val="20"/>
          <w:vertAlign w:val="superscript"/>
          <w:lang w:val="en-US"/>
        </w:rPr>
        <w:t>14</w:t>
      </w:r>
      <w:r w:rsidR="3396E0B7" w:rsidRPr="00D62459">
        <w:rPr>
          <w:sz w:val="20"/>
          <w:szCs w:val="20"/>
          <w:lang w:val="en-US"/>
        </w:rPr>
        <w:t xml:space="preserve">. </w:t>
      </w:r>
      <w:r w:rsidR="000819CC" w:rsidRPr="00D62459">
        <w:rPr>
          <w:sz w:val="20"/>
          <w:szCs w:val="20"/>
          <w:lang w:val="en-US"/>
        </w:rPr>
        <w:t>B</w:t>
      </w:r>
      <w:r w:rsidR="000819CC">
        <w:rPr>
          <w:sz w:val="20"/>
          <w:szCs w:val="20"/>
          <w:lang w:val="en-US"/>
        </w:rPr>
        <w:t>ecause of how it is</w:t>
      </w:r>
      <w:r w:rsidR="000819CC" w:rsidRPr="00D62459">
        <w:rPr>
          <w:sz w:val="20"/>
          <w:szCs w:val="20"/>
          <w:lang w:val="en-US"/>
        </w:rPr>
        <w:t xml:space="preserve"> distribut</w:t>
      </w:r>
      <w:r w:rsidR="000819CC">
        <w:rPr>
          <w:sz w:val="20"/>
          <w:szCs w:val="20"/>
          <w:lang w:val="en-US"/>
        </w:rPr>
        <w:t>ed</w:t>
      </w:r>
      <w:r w:rsidR="000819CC" w:rsidRPr="00D62459">
        <w:rPr>
          <w:sz w:val="20"/>
          <w:szCs w:val="20"/>
          <w:lang w:val="en-US"/>
        </w:rPr>
        <w:t xml:space="preserve"> </w:t>
      </w:r>
      <w:r w:rsidR="3396E0B7" w:rsidRPr="00D62459">
        <w:rPr>
          <w:sz w:val="20"/>
          <w:szCs w:val="20"/>
          <w:lang w:val="en-US"/>
        </w:rPr>
        <w:t xml:space="preserve">in the glans, it can be carefully reduced without impairing its sensitivity. </w:t>
      </w:r>
    </w:p>
    <w:p w14:paraId="2C54EC27" w14:textId="4EEE2665" w:rsidR="346C7DDD" w:rsidRPr="00393F8F" w:rsidRDefault="3396E0B7" w:rsidP="00B44319">
      <w:pPr>
        <w:jc w:val="both"/>
        <w:rPr>
          <w:lang w:val="en-US"/>
        </w:rPr>
      </w:pPr>
      <w:r w:rsidRPr="00540C0C">
        <w:rPr>
          <w:sz w:val="20"/>
          <w:szCs w:val="20"/>
          <w:lang w:val="en-US"/>
        </w:rPr>
        <w:t xml:space="preserve">The objectives of the </w:t>
      </w:r>
      <w:r w:rsidR="000819CC">
        <w:rPr>
          <w:sz w:val="20"/>
          <w:szCs w:val="20"/>
          <w:lang w:val="en-US"/>
        </w:rPr>
        <w:t>clitoro</w:t>
      </w:r>
      <w:r w:rsidR="000819CC" w:rsidRPr="00540C0C">
        <w:rPr>
          <w:sz w:val="20"/>
          <w:szCs w:val="20"/>
          <w:lang w:val="en-US"/>
        </w:rPr>
        <w:t xml:space="preserve">plasty </w:t>
      </w:r>
      <w:r w:rsidRPr="00540C0C">
        <w:rPr>
          <w:sz w:val="20"/>
          <w:szCs w:val="20"/>
          <w:lang w:val="en-US"/>
        </w:rPr>
        <w:t xml:space="preserve">are: to obtain an </w:t>
      </w:r>
      <w:r w:rsidR="00CF4516" w:rsidRPr="00CF4516">
        <w:rPr>
          <w:sz w:val="20"/>
          <w:szCs w:val="20"/>
          <w:lang w:val="en-US"/>
        </w:rPr>
        <w:t>indistinguishable</w:t>
      </w:r>
      <w:r w:rsidR="00936A37" w:rsidRPr="00540C0C">
        <w:rPr>
          <w:sz w:val="20"/>
          <w:szCs w:val="20"/>
          <w:lang w:val="en-US"/>
        </w:rPr>
        <w:t xml:space="preserve"> </w:t>
      </w:r>
      <w:r w:rsidR="00936A37" w:rsidRPr="00CF4516">
        <w:rPr>
          <w:sz w:val="20"/>
          <w:szCs w:val="20"/>
          <w:lang w:val="en-US"/>
        </w:rPr>
        <w:t>appearance</w:t>
      </w:r>
      <w:r w:rsidRPr="00C34C14">
        <w:rPr>
          <w:sz w:val="20"/>
          <w:szCs w:val="20"/>
          <w:lang w:val="en-US"/>
        </w:rPr>
        <w:t xml:space="preserve"> </w:t>
      </w:r>
      <w:r w:rsidR="00CF4516">
        <w:rPr>
          <w:sz w:val="20"/>
          <w:szCs w:val="20"/>
          <w:lang w:val="en-US"/>
        </w:rPr>
        <w:t>from</w:t>
      </w:r>
      <w:r w:rsidRPr="005E1C90">
        <w:rPr>
          <w:lang w:val="en-US"/>
        </w:rPr>
        <w:t xml:space="preserve"> </w:t>
      </w:r>
      <w:r w:rsidRPr="000F50D1">
        <w:rPr>
          <w:sz w:val="20"/>
          <w:szCs w:val="20"/>
          <w:lang w:val="en-US"/>
        </w:rPr>
        <w:t>the so-called normal genital structures and to preserve the tacti</w:t>
      </w:r>
      <w:r w:rsidRPr="000819CC">
        <w:rPr>
          <w:sz w:val="20"/>
          <w:szCs w:val="20"/>
          <w:lang w:val="en-US"/>
        </w:rPr>
        <w:t>le sensation with a satisfaction of sexual response, including a clitoris of adequate size when engorged</w:t>
      </w:r>
      <w:r w:rsidRPr="000819CC">
        <w:rPr>
          <w:sz w:val="20"/>
          <w:szCs w:val="20"/>
          <w:vertAlign w:val="superscript"/>
          <w:lang w:val="en-US"/>
        </w:rPr>
        <w:t>16</w:t>
      </w:r>
      <w:r w:rsidRPr="00CF4516">
        <w:rPr>
          <w:sz w:val="20"/>
          <w:szCs w:val="20"/>
          <w:lang w:val="en-US"/>
        </w:rPr>
        <w:t xml:space="preserve">. </w:t>
      </w:r>
      <w:r w:rsidRPr="00CF4516">
        <w:rPr>
          <w:lang w:val="en-US"/>
        </w:rPr>
        <w:t xml:space="preserve"> </w:t>
      </w:r>
      <w:r w:rsidR="00936A37" w:rsidRPr="00CF4516">
        <w:rPr>
          <w:sz w:val="20"/>
          <w:szCs w:val="20"/>
          <w:lang w:val="en-US"/>
        </w:rPr>
        <w:t xml:space="preserve">Improvements in </w:t>
      </w:r>
      <w:r w:rsidRPr="00CF4516">
        <w:rPr>
          <w:sz w:val="20"/>
          <w:szCs w:val="20"/>
          <w:lang w:val="en-US"/>
        </w:rPr>
        <w:t xml:space="preserve">sexual activity, </w:t>
      </w:r>
      <w:r w:rsidR="00CF4516" w:rsidRPr="00667341">
        <w:rPr>
          <w:sz w:val="20"/>
          <w:szCs w:val="20"/>
          <w:lang w:val="en-US"/>
        </w:rPr>
        <w:t>life</w:t>
      </w:r>
      <w:r w:rsidR="00CF4516" w:rsidRPr="00CF4516">
        <w:rPr>
          <w:sz w:val="20"/>
          <w:szCs w:val="20"/>
          <w:lang w:val="en-US"/>
        </w:rPr>
        <w:t xml:space="preserve"> </w:t>
      </w:r>
      <w:r w:rsidR="00C8063E" w:rsidRPr="00CF4516">
        <w:rPr>
          <w:sz w:val="20"/>
          <w:szCs w:val="20"/>
          <w:lang w:val="en-US"/>
        </w:rPr>
        <w:t>quality</w:t>
      </w:r>
      <w:r w:rsidR="00C8063E" w:rsidRPr="00C34C14">
        <w:rPr>
          <w:lang w:val="en-US"/>
        </w:rPr>
        <w:t xml:space="preserve">, </w:t>
      </w:r>
      <w:r w:rsidR="00C8063E" w:rsidRPr="00C34C14">
        <w:rPr>
          <w:sz w:val="20"/>
          <w:szCs w:val="20"/>
          <w:lang w:val="en-US"/>
        </w:rPr>
        <w:t>self</w:t>
      </w:r>
      <w:r w:rsidR="00936A37" w:rsidRPr="00393F8F">
        <w:rPr>
          <w:sz w:val="20"/>
          <w:szCs w:val="20"/>
          <w:lang w:val="en-US"/>
        </w:rPr>
        <w:t xml:space="preserve">-perception of </w:t>
      </w:r>
      <w:r w:rsidRPr="00393F8F">
        <w:rPr>
          <w:sz w:val="20"/>
          <w:szCs w:val="20"/>
          <w:lang w:val="en-US"/>
        </w:rPr>
        <w:t>the body</w:t>
      </w:r>
      <w:r w:rsidR="00936A37" w:rsidRPr="00393F8F">
        <w:rPr>
          <w:sz w:val="20"/>
          <w:szCs w:val="20"/>
          <w:lang w:val="en-US"/>
        </w:rPr>
        <w:t>,</w:t>
      </w:r>
      <w:r w:rsidR="00393F8F">
        <w:rPr>
          <w:sz w:val="20"/>
          <w:szCs w:val="20"/>
          <w:lang w:val="en-US"/>
        </w:rPr>
        <w:t xml:space="preserve"> the</w:t>
      </w:r>
      <w:r w:rsidR="00936A37" w:rsidRPr="00393F8F">
        <w:rPr>
          <w:sz w:val="20"/>
          <w:szCs w:val="20"/>
          <w:lang w:val="en-US"/>
        </w:rPr>
        <w:t xml:space="preserve"> image</w:t>
      </w:r>
      <w:r w:rsidR="00393F8F">
        <w:rPr>
          <w:sz w:val="20"/>
          <w:szCs w:val="20"/>
          <w:lang w:val="en-US"/>
        </w:rPr>
        <w:t>,</w:t>
      </w:r>
      <w:r w:rsidR="00936A37" w:rsidRPr="00393F8F">
        <w:rPr>
          <w:sz w:val="20"/>
          <w:szCs w:val="20"/>
          <w:lang w:val="en-US"/>
        </w:rPr>
        <w:t xml:space="preserve"> and</w:t>
      </w:r>
      <w:r w:rsidR="00393F8F">
        <w:rPr>
          <w:sz w:val="20"/>
          <w:szCs w:val="20"/>
          <w:lang w:val="en-US"/>
        </w:rPr>
        <w:t xml:space="preserve"> the</w:t>
      </w:r>
      <w:r w:rsidR="00936A37" w:rsidRPr="00393F8F">
        <w:rPr>
          <w:sz w:val="20"/>
          <w:szCs w:val="20"/>
          <w:lang w:val="en-US"/>
        </w:rPr>
        <w:t xml:space="preserve"> </w:t>
      </w:r>
      <w:r w:rsidRPr="00C34C14">
        <w:rPr>
          <w:sz w:val="20"/>
          <w:szCs w:val="20"/>
          <w:lang w:val="en-US"/>
        </w:rPr>
        <w:t xml:space="preserve">social </w:t>
      </w:r>
      <w:r w:rsidR="00936A37" w:rsidRPr="00393F8F">
        <w:rPr>
          <w:sz w:val="20"/>
          <w:szCs w:val="20"/>
          <w:lang w:val="en-US"/>
        </w:rPr>
        <w:t xml:space="preserve">life were </w:t>
      </w:r>
      <w:r w:rsidR="00393F8F" w:rsidRPr="00393F8F">
        <w:rPr>
          <w:sz w:val="20"/>
          <w:szCs w:val="20"/>
          <w:lang w:val="en-US"/>
        </w:rPr>
        <w:t>re</w:t>
      </w:r>
      <w:r w:rsidR="00393F8F">
        <w:rPr>
          <w:sz w:val="20"/>
          <w:szCs w:val="20"/>
          <w:lang w:val="en-US"/>
        </w:rPr>
        <w:t>gistered</w:t>
      </w:r>
      <w:r w:rsidR="00936A37" w:rsidRPr="00393F8F">
        <w:rPr>
          <w:sz w:val="20"/>
          <w:szCs w:val="20"/>
          <w:lang w:val="en-US"/>
        </w:rPr>
        <w:t xml:space="preserve">. </w:t>
      </w:r>
      <w:r w:rsidR="00393F8F">
        <w:rPr>
          <w:sz w:val="20"/>
          <w:szCs w:val="20"/>
          <w:lang w:val="en-US"/>
        </w:rPr>
        <w:t>No</w:t>
      </w:r>
      <w:r w:rsidR="00393F8F" w:rsidRPr="00393F8F">
        <w:rPr>
          <w:sz w:val="20"/>
          <w:szCs w:val="20"/>
          <w:lang w:val="en-US"/>
        </w:rPr>
        <w:t xml:space="preserve"> </w:t>
      </w:r>
      <w:r w:rsidRPr="00393F8F">
        <w:rPr>
          <w:sz w:val="20"/>
          <w:szCs w:val="20"/>
          <w:lang w:val="en-US"/>
        </w:rPr>
        <w:t xml:space="preserve">feeling of regret </w:t>
      </w:r>
      <w:r w:rsidR="00393F8F">
        <w:rPr>
          <w:sz w:val="20"/>
          <w:szCs w:val="20"/>
          <w:lang w:val="en-US"/>
        </w:rPr>
        <w:t>about</w:t>
      </w:r>
      <w:r w:rsidR="00393F8F" w:rsidRPr="00393F8F">
        <w:rPr>
          <w:sz w:val="20"/>
          <w:szCs w:val="20"/>
          <w:lang w:val="en-US"/>
        </w:rPr>
        <w:t xml:space="preserve"> </w:t>
      </w:r>
      <w:r w:rsidRPr="00393F8F">
        <w:rPr>
          <w:sz w:val="20"/>
          <w:szCs w:val="20"/>
          <w:lang w:val="en-US"/>
        </w:rPr>
        <w:t>the surgery</w:t>
      </w:r>
      <w:r w:rsidR="00936A37" w:rsidRPr="00393F8F">
        <w:rPr>
          <w:sz w:val="20"/>
          <w:szCs w:val="20"/>
          <w:lang w:val="en-US"/>
        </w:rPr>
        <w:t xml:space="preserve"> was </w:t>
      </w:r>
      <w:r w:rsidR="00393F8F">
        <w:rPr>
          <w:sz w:val="20"/>
          <w:szCs w:val="20"/>
          <w:lang w:val="en-US"/>
        </w:rPr>
        <w:t>reported</w:t>
      </w:r>
      <w:r w:rsidR="00393F8F" w:rsidRPr="00393F8F">
        <w:rPr>
          <w:sz w:val="20"/>
          <w:szCs w:val="20"/>
          <w:vertAlign w:val="superscript"/>
          <w:lang w:val="en-US"/>
        </w:rPr>
        <w:t>18</w:t>
      </w:r>
      <w:r w:rsidRPr="00393F8F">
        <w:rPr>
          <w:sz w:val="20"/>
          <w:szCs w:val="20"/>
          <w:lang w:val="en-US"/>
        </w:rPr>
        <w:t>.</w:t>
      </w:r>
    </w:p>
    <w:p w14:paraId="12AB5832" w14:textId="5AD3929C" w:rsidR="346C7DDD" w:rsidRPr="00866E95" w:rsidRDefault="3396E0B7" w:rsidP="3396E0B7">
      <w:pPr>
        <w:jc w:val="both"/>
        <w:rPr>
          <w:rFonts w:ascii="Arial" w:eastAsia="Arial" w:hAnsi="Arial" w:cs="Arial"/>
          <w:sz w:val="20"/>
          <w:szCs w:val="20"/>
          <w:lang w:val="en-US"/>
        </w:rPr>
      </w:pPr>
      <w:r w:rsidRPr="00393F8F">
        <w:rPr>
          <w:sz w:val="20"/>
          <w:szCs w:val="20"/>
          <w:lang w:val="en-US"/>
        </w:rPr>
        <w:t xml:space="preserve">To date, in all 84 patients </w:t>
      </w:r>
      <w:r w:rsidR="002A5FCE">
        <w:rPr>
          <w:sz w:val="20"/>
          <w:szCs w:val="20"/>
          <w:lang w:val="en-US"/>
        </w:rPr>
        <w:t xml:space="preserve">who had surgery, </w:t>
      </w:r>
      <w:r w:rsidRPr="00393F8F">
        <w:rPr>
          <w:sz w:val="20"/>
          <w:szCs w:val="20"/>
          <w:lang w:val="en-US"/>
        </w:rPr>
        <w:t xml:space="preserve">there has been no report of loss of sensitivity, change in function or painful erections during sexual </w:t>
      </w:r>
      <w:r w:rsidRPr="002A5FCE">
        <w:rPr>
          <w:sz w:val="20"/>
          <w:szCs w:val="20"/>
          <w:lang w:val="en-US"/>
        </w:rPr>
        <w:t>activity</w:t>
      </w:r>
      <w:r w:rsidR="00936A37" w:rsidRPr="00A51BFA">
        <w:rPr>
          <w:sz w:val="20"/>
          <w:szCs w:val="20"/>
          <w:lang w:val="en-US"/>
        </w:rPr>
        <w:t>,</w:t>
      </w:r>
      <w:r w:rsidRPr="00C34C14">
        <w:rPr>
          <w:sz w:val="20"/>
          <w:szCs w:val="20"/>
          <w:lang w:val="en-US"/>
        </w:rPr>
        <w:t xml:space="preserve"> as</w:t>
      </w:r>
      <w:r w:rsidRPr="002A5FCE">
        <w:rPr>
          <w:lang w:val="en-US"/>
        </w:rPr>
        <w:t xml:space="preserve"> </w:t>
      </w:r>
      <w:r w:rsidRPr="002A5FCE">
        <w:rPr>
          <w:sz w:val="20"/>
          <w:szCs w:val="20"/>
          <w:lang w:val="en-US"/>
        </w:rPr>
        <w:t xml:space="preserve"> has been observed in other techniques that embed the clitoris without resection of the cavernou</w:t>
      </w:r>
      <w:r w:rsidR="00A51BFA">
        <w:rPr>
          <w:sz w:val="20"/>
          <w:szCs w:val="20"/>
          <w:lang w:val="en-US"/>
        </w:rPr>
        <w:t>s bodie</w:t>
      </w:r>
      <w:r w:rsidRPr="002A5FCE">
        <w:rPr>
          <w:sz w:val="20"/>
          <w:szCs w:val="20"/>
          <w:lang w:val="en-US"/>
        </w:rPr>
        <w:t>s</w:t>
      </w:r>
      <w:r w:rsidR="00A51BFA">
        <w:rPr>
          <w:sz w:val="20"/>
          <w:szCs w:val="20"/>
          <w:lang w:val="en-US"/>
        </w:rPr>
        <w:t>,</w:t>
      </w:r>
      <w:r w:rsidRPr="002A5FCE">
        <w:rPr>
          <w:sz w:val="20"/>
          <w:szCs w:val="20"/>
          <w:vertAlign w:val="superscript"/>
          <w:lang w:val="en-US"/>
        </w:rPr>
        <w:t>11</w:t>
      </w:r>
      <w:r w:rsidRPr="00A51BFA">
        <w:rPr>
          <w:sz w:val="20"/>
          <w:szCs w:val="20"/>
          <w:vertAlign w:val="superscript"/>
          <w:lang w:val="en-US"/>
        </w:rPr>
        <w:t xml:space="preserve">, </w:t>
      </w:r>
      <w:r w:rsidRPr="00C34C14">
        <w:rPr>
          <w:sz w:val="20"/>
          <w:szCs w:val="20"/>
          <w:lang w:val="en-US"/>
        </w:rPr>
        <w:t xml:space="preserve"> described</w:t>
      </w:r>
      <w:r w:rsidRPr="002A5FCE">
        <w:rPr>
          <w:lang w:val="en-US"/>
        </w:rPr>
        <w:t xml:space="preserve"> </w:t>
      </w:r>
      <w:r w:rsidRPr="002A5FCE">
        <w:rPr>
          <w:sz w:val="20"/>
          <w:szCs w:val="20"/>
          <w:lang w:val="en-US"/>
        </w:rPr>
        <w:t xml:space="preserve">by Lattimer and Randolph; this is probably because the plication is done in the intermediate </w:t>
      </w:r>
      <w:r w:rsidR="00866E95" w:rsidRPr="002A5FCE">
        <w:rPr>
          <w:sz w:val="20"/>
          <w:szCs w:val="20"/>
          <w:lang w:val="en-US"/>
        </w:rPr>
        <w:t>suspens</w:t>
      </w:r>
      <w:r w:rsidR="00866E95">
        <w:rPr>
          <w:sz w:val="20"/>
          <w:szCs w:val="20"/>
          <w:lang w:val="en-US"/>
        </w:rPr>
        <w:t>ory</w:t>
      </w:r>
      <w:r w:rsidR="00866E95" w:rsidRPr="002A5FCE">
        <w:rPr>
          <w:sz w:val="20"/>
          <w:szCs w:val="20"/>
          <w:lang w:val="en-US"/>
        </w:rPr>
        <w:t xml:space="preserve"> </w:t>
      </w:r>
      <w:r w:rsidRPr="002A5FCE">
        <w:rPr>
          <w:sz w:val="20"/>
          <w:szCs w:val="20"/>
          <w:lang w:val="en-US"/>
        </w:rPr>
        <w:t>ligament of the clitoris which is an elastic and non-fixed fascia, as the surgeries previously describe</w:t>
      </w:r>
      <w:r w:rsidRPr="00A51BFA">
        <w:rPr>
          <w:sz w:val="20"/>
          <w:szCs w:val="20"/>
          <w:lang w:val="en-US"/>
        </w:rPr>
        <w:t>d were</w:t>
      </w:r>
      <w:r w:rsidR="00866E95">
        <w:rPr>
          <w:sz w:val="20"/>
          <w:szCs w:val="20"/>
          <w:lang w:val="en-US"/>
        </w:rPr>
        <w:t>.</w:t>
      </w:r>
      <w:r w:rsidR="00866E95">
        <w:rPr>
          <w:sz w:val="20"/>
          <w:szCs w:val="20"/>
          <w:vertAlign w:val="superscript"/>
          <w:lang w:val="en-US"/>
        </w:rPr>
        <w:t xml:space="preserve">11, </w:t>
      </w:r>
      <w:r w:rsidRPr="00A51BFA">
        <w:rPr>
          <w:sz w:val="20"/>
          <w:szCs w:val="20"/>
          <w:vertAlign w:val="superscript"/>
          <w:lang w:val="en-US"/>
        </w:rPr>
        <w:t>16</w:t>
      </w:r>
      <w:r w:rsidRPr="00A51BFA">
        <w:rPr>
          <w:sz w:val="20"/>
          <w:szCs w:val="20"/>
          <w:lang w:val="en-US"/>
        </w:rPr>
        <w:t xml:space="preserve"> Another important point is the removal of the </w:t>
      </w:r>
      <w:r w:rsidR="00866E95">
        <w:rPr>
          <w:sz w:val="20"/>
          <w:szCs w:val="20"/>
          <w:lang w:val="en-US"/>
        </w:rPr>
        <w:t>frenulum</w:t>
      </w:r>
      <w:r w:rsidRPr="00A51BFA">
        <w:rPr>
          <w:sz w:val="20"/>
          <w:szCs w:val="20"/>
          <w:lang w:val="en-US"/>
        </w:rPr>
        <w:t xml:space="preserve">, reducing </w:t>
      </w:r>
      <w:r w:rsidR="00866E95">
        <w:rPr>
          <w:sz w:val="20"/>
          <w:szCs w:val="20"/>
          <w:lang w:val="en-US"/>
        </w:rPr>
        <w:t>its</w:t>
      </w:r>
      <w:r w:rsidR="00866E95" w:rsidRPr="00A51BFA">
        <w:rPr>
          <w:sz w:val="20"/>
          <w:szCs w:val="20"/>
          <w:lang w:val="en-US"/>
        </w:rPr>
        <w:t xml:space="preserve"> </w:t>
      </w:r>
      <w:r w:rsidRPr="00A51BFA">
        <w:rPr>
          <w:sz w:val="20"/>
          <w:szCs w:val="20"/>
          <w:lang w:val="en-US"/>
        </w:rPr>
        <w:t xml:space="preserve">traction during </w:t>
      </w:r>
      <w:r w:rsidR="00D726CC">
        <w:rPr>
          <w:sz w:val="20"/>
          <w:szCs w:val="20"/>
          <w:lang w:val="en-US"/>
        </w:rPr>
        <w:t>sexual arousal,</w:t>
      </w:r>
      <w:r w:rsidR="00D726CC" w:rsidRPr="00A51BFA">
        <w:rPr>
          <w:sz w:val="20"/>
          <w:szCs w:val="20"/>
          <w:lang w:val="en-US"/>
        </w:rPr>
        <w:t xml:space="preserve"> </w:t>
      </w:r>
      <w:r w:rsidRPr="00A51BFA">
        <w:rPr>
          <w:sz w:val="20"/>
          <w:szCs w:val="20"/>
          <w:lang w:val="en-US"/>
        </w:rPr>
        <w:t>when there is a higher tension after its fixation.</w:t>
      </w:r>
    </w:p>
    <w:p w14:paraId="3D2209FC" w14:textId="01872BD8" w:rsidR="346C7DDD" w:rsidRPr="00D726CC" w:rsidRDefault="3396E0B7" w:rsidP="3396E0B7">
      <w:pPr>
        <w:jc w:val="both"/>
        <w:rPr>
          <w:rFonts w:ascii="Arial" w:eastAsia="Arial" w:hAnsi="Arial" w:cs="Arial"/>
          <w:sz w:val="20"/>
          <w:szCs w:val="20"/>
          <w:lang w:val="en-US"/>
        </w:rPr>
      </w:pPr>
      <w:r w:rsidRPr="00866E95">
        <w:rPr>
          <w:sz w:val="20"/>
          <w:szCs w:val="20"/>
          <w:lang w:val="en-US"/>
        </w:rPr>
        <w:t xml:space="preserve">Another important factor to be discussed is the preservation of the aesthetics of the glans, due to the reduction of its size, since in previous studies there is no reduction of it, which leaves </w:t>
      </w:r>
      <w:r w:rsidR="00D726CC">
        <w:rPr>
          <w:sz w:val="20"/>
          <w:szCs w:val="20"/>
          <w:lang w:val="en-US"/>
        </w:rPr>
        <w:t>it proportionally voluminous.</w:t>
      </w:r>
      <w:r w:rsidRPr="00D726CC">
        <w:rPr>
          <w:sz w:val="20"/>
          <w:szCs w:val="20"/>
          <w:vertAlign w:val="superscript"/>
          <w:lang w:val="en-US"/>
        </w:rPr>
        <w:t>5, 13, 16, 17</w:t>
      </w:r>
    </w:p>
    <w:p w14:paraId="20666F12" w14:textId="663EE067" w:rsidR="346C7DDD" w:rsidRPr="006B2CF8" w:rsidRDefault="346C7DDD" w:rsidP="3396E0B7">
      <w:pPr>
        <w:jc w:val="both"/>
        <w:rPr>
          <w:rFonts w:ascii="Arial" w:eastAsia="Arial" w:hAnsi="Arial" w:cs="Arial"/>
          <w:sz w:val="20"/>
          <w:szCs w:val="20"/>
          <w:lang w:val="en-US"/>
        </w:rPr>
      </w:pPr>
    </w:p>
    <w:p w14:paraId="6744CF4E" w14:textId="6DA9F2F2" w:rsidR="346C7DDD" w:rsidRPr="00E8426C" w:rsidRDefault="51590394" w:rsidP="51590394">
      <w:pPr>
        <w:jc w:val="both"/>
        <w:rPr>
          <w:rFonts w:ascii="Arial" w:eastAsia="Arial" w:hAnsi="Arial" w:cs="Arial"/>
          <w:b/>
          <w:bCs/>
          <w:sz w:val="20"/>
          <w:szCs w:val="20"/>
          <w:lang w:val="en-US"/>
        </w:rPr>
      </w:pPr>
      <w:r w:rsidRPr="00E8426C">
        <w:rPr>
          <w:b/>
          <w:bCs/>
          <w:sz w:val="20"/>
          <w:szCs w:val="20"/>
          <w:lang w:val="en-US"/>
        </w:rPr>
        <w:t>CONCLUSION</w:t>
      </w:r>
    </w:p>
    <w:p w14:paraId="6230AB58" w14:textId="7F565975" w:rsidR="51590394" w:rsidRPr="006B2CF8" w:rsidRDefault="3396E0B7" w:rsidP="3396E0B7">
      <w:pPr>
        <w:jc w:val="both"/>
        <w:rPr>
          <w:rFonts w:ascii="Arial" w:eastAsia="Arial" w:hAnsi="Arial" w:cs="Arial"/>
          <w:sz w:val="20"/>
          <w:szCs w:val="20"/>
          <w:lang w:val="en-US"/>
        </w:rPr>
      </w:pPr>
      <w:r w:rsidRPr="004C75F6">
        <w:rPr>
          <w:sz w:val="20"/>
          <w:szCs w:val="20"/>
          <w:lang w:val="en-US"/>
        </w:rPr>
        <w:t xml:space="preserve">We believe that this technique is minimally invasive, highly replicable and presents </w:t>
      </w:r>
      <w:r w:rsidR="00D726CC">
        <w:rPr>
          <w:sz w:val="20"/>
          <w:szCs w:val="20"/>
          <w:lang w:val="en-US"/>
        </w:rPr>
        <w:t xml:space="preserve">a </w:t>
      </w:r>
      <w:r w:rsidRPr="00D726CC">
        <w:rPr>
          <w:sz w:val="20"/>
          <w:szCs w:val="20"/>
          <w:lang w:val="en-US"/>
        </w:rPr>
        <w:t>better final aesthetic result</w:t>
      </w:r>
      <w:r w:rsidR="002945BD" w:rsidRPr="006B2CF8">
        <w:rPr>
          <w:sz w:val="20"/>
          <w:szCs w:val="20"/>
          <w:lang w:val="en-US"/>
        </w:rPr>
        <w:t xml:space="preserve"> than the techniques currently described in the literature, besides</w:t>
      </w:r>
      <w:r w:rsidRPr="006B2CF8">
        <w:rPr>
          <w:lang w:val="en-US"/>
        </w:rPr>
        <w:t xml:space="preserve"> </w:t>
      </w:r>
      <w:r w:rsidRPr="006B2CF8">
        <w:rPr>
          <w:sz w:val="20"/>
          <w:szCs w:val="20"/>
          <w:lang w:val="en-US"/>
        </w:rPr>
        <w:t xml:space="preserve">maintaining </w:t>
      </w:r>
      <w:r w:rsidR="006B2CF8">
        <w:rPr>
          <w:sz w:val="20"/>
          <w:szCs w:val="20"/>
          <w:lang w:val="en-US"/>
        </w:rPr>
        <w:t xml:space="preserve">both </w:t>
      </w:r>
      <w:r w:rsidRPr="006B2CF8">
        <w:rPr>
          <w:sz w:val="20"/>
          <w:szCs w:val="20"/>
          <w:lang w:val="en-US"/>
        </w:rPr>
        <w:t>the sensitivity of the clitoris and the female sexual function</w:t>
      </w:r>
      <w:r w:rsidR="006B2CF8">
        <w:rPr>
          <w:sz w:val="20"/>
          <w:szCs w:val="20"/>
          <w:lang w:val="en-US"/>
        </w:rPr>
        <w:t xml:space="preserve"> </w:t>
      </w:r>
      <w:r w:rsidR="006B2CF8" w:rsidRPr="006B2CF8">
        <w:rPr>
          <w:sz w:val="20"/>
          <w:szCs w:val="20"/>
          <w:lang w:val="en-US"/>
        </w:rPr>
        <w:t>preserved</w:t>
      </w:r>
      <w:r w:rsidRPr="006B2CF8">
        <w:rPr>
          <w:sz w:val="20"/>
          <w:szCs w:val="20"/>
          <w:lang w:val="en-US"/>
        </w:rPr>
        <w:t xml:space="preserve">. </w:t>
      </w:r>
    </w:p>
    <w:p w14:paraId="2CE94B6B" w14:textId="1BA356CE" w:rsidR="3396E0B7" w:rsidRPr="00E8426C" w:rsidRDefault="3396E0B7" w:rsidP="3396E0B7">
      <w:pPr>
        <w:jc w:val="both"/>
        <w:rPr>
          <w:rFonts w:ascii="Arial" w:eastAsia="Arial" w:hAnsi="Arial" w:cs="Arial"/>
          <w:sz w:val="20"/>
          <w:szCs w:val="20"/>
          <w:lang w:val="en-US"/>
        </w:rPr>
      </w:pPr>
    </w:p>
    <w:p w14:paraId="772A991A" w14:textId="1C5B56D0" w:rsidR="008B5E0B" w:rsidRPr="00B331AD" w:rsidRDefault="00DD1D88" w:rsidP="00B44319">
      <w:pPr>
        <w:jc w:val="both"/>
        <w:rPr>
          <w:sz w:val="13"/>
          <w:szCs w:val="13"/>
          <w:lang w:val="en-US"/>
        </w:rPr>
      </w:pPr>
      <w:r w:rsidRPr="00FB5529">
        <w:rPr>
          <w:lang w:val="en-US"/>
        </w:rPr>
        <w:lastRenderedPageBreak/>
        <w:drawing>
          <wp:inline distT="0" distB="0" distL="0" distR="0" wp14:anchorId="2607D1FC" wp14:editId="18F7E3E6">
            <wp:extent cx="2741692" cy="3018376"/>
            <wp:effectExtent l="0" t="0" r="0" b="0"/>
            <wp:docPr id="1428850158" name="Imagem 142885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28850158"/>
                    <pic:cNvPicPr/>
                  </pic:nvPicPr>
                  <pic:blipFill>
                    <a:blip r:embed="rId5">
                      <a:extLst>
                        <a:ext uri="{28A0092B-C50C-407E-A947-70E740481C1C}">
                          <a14:useLocalDpi xmlns:a14="http://schemas.microsoft.com/office/drawing/2010/main" val="0"/>
                        </a:ext>
                      </a:extLst>
                    </a:blip>
                    <a:stretch>
                      <a:fillRect/>
                    </a:stretch>
                  </pic:blipFill>
                  <pic:spPr>
                    <a:xfrm>
                      <a:off x="0" y="0"/>
                      <a:ext cx="2741692" cy="3018376"/>
                    </a:xfrm>
                    <a:prstGeom prst="rect">
                      <a:avLst/>
                    </a:prstGeom>
                  </pic:spPr>
                </pic:pic>
              </a:graphicData>
            </a:graphic>
          </wp:inline>
        </w:drawing>
      </w:r>
      <w:r w:rsidR="51590394" w:rsidRPr="00FB5529">
        <w:rPr>
          <w:b/>
          <w:bCs/>
          <w:sz w:val="13"/>
          <w:szCs w:val="13"/>
          <w:lang w:val="en-US"/>
        </w:rPr>
        <w:t>Fig. 1</w:t>
      </w:r>
      <w:r w:rsidR="51590394" w:rsidRPr="0017673E">
        <w:rPr>
          <w:sz w:val="13"/>
          <w:szCs w:val="13"/>
          <w:lang w:val="en-US"/>
        </w:rPr>
        <w:t xml:space="preserve"> - Length of the clitoris: anterior commissure of the outer lips to the apex of the glans: 4.5cm and body width and glans 0.7cm. Wrapping of the hood and clitoral body</w:t>
      </w:r>
    </w:p>
    <w:p w14:paraId="24121D7F" w14:textId="002CC2C3" w:rsidR="00DD1D88" w:rsidRPr="003D5596" w:rsidRDefault="00DD1D88" w:rsidP="51590394">
      <w:pPr>
        <w:jc w:val="both"/>
        <w:rPr>
          <w:sz w:val="13"/>
          <w:szCs w:val="13"/>
          <w:lang w:val="en-US"/>
        </w:rPr>
      </w:pPr>
    </w:p>
    <w:p w14:paraId="7D971A21" w14:textId="70656D32" w:rsidR="00E6735E" w:rsidRPr="003D5596" w:rsidRDefault="00503EBF" w:rsidP="51590394">
      <w:pPr>
        <w:jc w:val="both"/>
        <w:rPr>
          <w:sz w:val="13"/>
          <w:szCs w:val="13"/>
          <w:lang w:val="en-US"/>
        </w:rPr>
      </w:pPr>
      <w:r w:rsidRPr="00FB5529">
        <w:rPr>
          <w:lang w:val="en-US"/>
        </w:rPr>
        <w:drawing>
          <wp:inline distT="0" distB="0" distL="0" distR="0" wp14:anchorId="4F945F26" wp14:editId="47E59770">
            <wp:extent cx="2740890" cy="2412694"/>
            <wp:effectExtent l="0" t="0" r="2540" b="635"/>
            <wp:docPr id="658322230" name="Imagem 65832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5832223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0890" cy="2412694"/>
                    </a:xfrm>
                    <a:prstGeom prst="rect">
                      <a:avLst/>
                    </a:prstGeom>
                  </pic:spPr>
                </pic:pic>
              </a:graphicData>
            </a:graphic>
          </wp:inline>
        </w:drawing>
      </w:r>
      <w:r w:rsidR="51590394" w:rsidRPr="00FB5529">
        <w:rPr>
          <w:b/>
          <w:bCs/>
          <w:sz w:val="13"/>
          <w:szCs w:val="13"/>
          <w:lang w:val="en-US"/>
        </w:rPr>
        <w:t>Fig. 2</w:t>
      </w:r>
      <w:r w:rsidR="51590394" w:rsidRPr="0017673E">
        <w:rPr>
          <w:sz w:val="13"/>
          <w:szCs w:val="13"/>
          <w:lang w:val="en-US"/>
        </w:rPr>
        <w:t xml:space="preserve"> - After incision in the crown of the glans</w:t>
      </w:r>
      <w:r w:rsidR="51590394" w:rsidRPr="0017673E">
        <w:rPr>
          <w:color w:val="000000" w:themeColor="text1"/>
          <w:sz w:val="13"/>
          <w:szCs w:val="13"/>
          <w:lang w:val="en-US"/>
        </w:rPr>
        <w:t xml:space="preserve"> between 2 and 3</w:t>
      </w:r>
      <w:r w:rsidR="00E8426C">
        <w:rPr>
          <w:color w:val="000000" w:themeColor="text1"/>
          <w:sz w:val="13"/>
          <w:szCs w:val="13"/>
          <w:lang w:val="en-US"/>
        </w:rPr>
        <w:t xml:space="preserve"> o’clock</w:t>
      </w:r>
      <w:r w:rsidR="51590394" w:rsidRPr="0017673E">
        <w:rPr>
          <w:color w:val="000000" w:themeColor="text1"/>
          <w:sz w:val="13"/>
          <w:szCs w:val="13"/>
          <w:lang w:val="en-US"/>
        </w:rPr>
        <w:t xml:space="preserve">, an incision </w:t>
      </w:r>
      <w:r w:rsidR="51590394" w:rsidRPr="001C14D4">
        <w:rPr>
          <w:color w:val="000000" w:themeColor="text1"/>
          <w:sz w:val="13"/>
          <w:szCs w:val="13"/>
          <w:lang w:val="en-US"/>
        </w:rPr>
        <w:t xml:space="preserve">is made until the clitoral fascia. With a curved Kelly </w:t>
      </w:r>
      <w:r w:rsidR="004C75F6">
        <w:rPr>
          <w:color w:val="000000" w:themeColor="text1"/>
          <w:sz w:val="13"/>
          <w:szCs w:val="13"/>
          <w:lang w:val="en-US"/>
        </w:rPr>
        <w:t>clamp</w:t>
      </w:r>
      <w:r w:rsidR="51590394" w:rsidRPr="001C14D4">
        <w:rPr>
          <w:color w:val="000000" w:themeColor="text1"/>
          <w:sz w:val="13"/>
          <w:szCs w:val="13"/>
          <w:lang w:val="en-US"/>
        </w:rPr>
        <w:t xml:space="preserve">, a tunneling is done in the membranous layer of the connective tissue with a superficial dissection until it reaches the intermediate </w:t>
      </w:r>
      <w:r w:rsidR="004C75F6" w:rsidRPr="001C14D4">
        <w:rPr>
          <w:color w:val="000000" w:themeColor="text1"/>
          <w:sz w:val="13"/>
          <w:szCs w:val="13"/>
          <w:lang w:val="en-US"/>
        </w:rPr>
        <w:t>suspens</w:t>
      </w:r>
      <w:r w:rsidR="004C75F6">
        <w:rPr>
          <w:color w:val="000000" w:themeColor="text1"/>
          <w:sz w:val="13"/>
          <w:szCs w:val="13"/>
          <w:lang w:val="en-US"/>
        </w:rPr>
        <w:t>ory</w:t>
      </w:r>
      <w:r w:rsidR="004C75F6" w:rsidRPr="001C14D4">
        <w:rPr>
          <w:color w:val="000000" w:themeColor="text1"/>
          <w:sz w:val="13"/>
          <w:szCs w:val="13"/>
          <w:lang w:val="en-US"/>
        </w:rPr>
        <w:t xml:space="preserve"> </w:t>
      </w:r>
      <w:r w:rsidR="51590394" w:rsidRPr="001C14D4">
        <w:rPr>
          <w:color w:val="000000" w:themeColor="text1"/>
          <w:sz w:val="13"/>
          <w:szCs w:val="13"/>
          <w:lang w:val="en-US"/>
        </w:rPr>
        <w:t xml:space="preserve">ligament of the clitoris on the suprapubic </w:t>
      </w:r>
      <w:r w:rsidR="004C75F6">
        <w:rPr>
          <w:color w:val="000000" w:themeColor="text1"/>
          <w:sz w:val="13"/>
          <w:szCs w:val="13"/>
          <w:lang w:val="en-US"/>
        </w:rPr>
        <w:t>region</w:t>
      </w:r>
      <w:r w:rsidR="51590394" w:rsidRPr="00B331AD">
        <w:rPr>
          <w:color w:val="000000" w:themeColor="text1"/>
          <w:sz w:val="13"/>
          <w:szCs w:val="13"/>
          <w:lang w:val="en-US"/>
        </w:rPr>
        <w:t>.</w:t>
      </w:r>
    </w:p>
    <w:p w14:paraId="203F9AC4" w14:textId="2B6A5956" w:rsidR="51590394" w:rsidRPr="008B6D47" w:rsidRDefault="51590394" w:rsidP="51590394">
      <w:pPr>
        <w:jc w:val="both"/>
        <w:rPr>
          <w:rFonts w:ascii="Arial" w:eastAsia="Arial" w:hAnsi="Arial" w:cs="Arial"/>
          <w:color w:val="000000" w:themeColor="text1"/>
          <w:sz w:val="13"/>
          <w:szCs w:val="13"/>
          <w:lang w:val="en-US"/>
        </w:rPr>
      </w:pPr>
    </w:p>
    <w:p w14:paraId="02672721" w14:textId="501F3FE8" w:rsidR="00E6735E" w:rsidRPr="003D5596" w:rsidRDefault="00DD1D88" w:rsidP="51590394">
      <w:pPr>
        <w:jc w:val="both"/>
        <w:rPr>
          <w:rFonts w:ascii="Arial" w:eastAsia="Arial" w:hAnsi="Arial" w:cs="Arial"/>
          <w:color w:val="000000" w:themeColor="text1"/>
          <w:sz w:val="13"/>
          <w:szCs w:val="13"/>
          <w:lang w:val="en-US"/>
        </w:rPr>
      </w:pPr>
      <w:r w:rsidRPr="00FB5529">
        <w:rPr>
          <w:lang w:val="en-US"/>
        </w:rPr>
        <w:drawing>
          <wp:inline distT="0" distB="0" distL="0" distR="0" wp14:anchorId="767B32D4" wp14:editId="2F5F4E92">
            <wp:extent cx="2767489" cy="1850758"/>
            <wp:effectExtent l="0" t="0" r="127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7">
                      <a:extLst>
                        <a:ext uri="{28A0092B-C50C-407E-A947-70E740481C1C}">
                          <a14:useLocalDpi xmlns:a14="http://schemas.microsoft.com/office/drawing/2010/main" val="0"/>
                        </a:ext>
                      </a:extLst>
                    </a:blip>
                    <a:stretch>
                      <a:fillRect/>
                    </a:stretch>
                  </pic:blipFill>
                  <pic:spPr>
                    <a:xfrm>
                      <a:off x="0" y="0"/>
                      <a:ext cx="2767489" cy="1850758"/>
                    </a:xfrm>
                    <a:prstGeom prst="rect">
                      <a:avLst/>
                    </a:prstGeom>
                  </pic:spPr>
                </pic:pic>
              </a:graphicData>
            </a:graphic>
          </wp:inline>
        </w:drawing>
      </w:r>
      <w:r w:rsidR="51590394" w:rsidRPr="00FB5529">
        <w:rPr>
          <w:b/>
          <w:bCs/>
          <w:color w:val="000000" w:themeColor="text1"/>
          <w:sz w:val="13"/>
          <w:szCs w:val="13"/>
          <w:lang w:val="en-US"/>
        </w:rPr>
        <w:t>Fig. 3</w:t>
      </w:r>
      <w:r w:rsidR="51590394" w:rsidRPr="0017673E">
        <w:rPr>
          <w:color w:val="000000" w:themeColor="text1"/>
          <w:sz w:val="13"/>
          <w:szCs w:val="13"/>
          <w:lang w:val="en-US"/>
        </w:rPr>
        <w:t xml:space="preserve"> - With the Kelly clamp, the clamping on this ligament is </w:t>
      </w:r>
      <w:r w:rsidR="004C75F6">
        <w:rPr>
          <w:color w:val="000000" w:themeColor="text1"/>
          <w:sz w:val="13"/>
          <w:szCs w:val="13"/>
          <w:lang w:val="en-US"/>
        </w:rPr>
        <w:t>performed</w:t>
      </w:r>
      <w:r w:rsidR="51590394" w:rsidRPr="0017673E">
        <w:rPr>
          <w:color w:val="000000" w:themeColor="text1"/>
          <w:sz w:val="13"/>
          <w:szCs w:val="13"/>
          <w:lang w:val="en-US"/>
        </w:rPr>
        <w:t xml:space="preserve">, </w:t>
      </w:r>
      <w:r w:rsidR="004C75F6">
        <w:rPr>
          <w:color w:val="000000" w:themeColor="text1"/>
          <w:sz w:val="13"/>
          <w:szCs w:val="13"/>
          <w:lang w:val="en-US"/>
        </w:rPr>
        <w:t>pulling</w:t>
      </w:r>
      <w:r w:rsidR="004C75F6" w:rsidRPr="0017673E">
        <w:rPr>
          <w:color w:val="000000" w:themeColor="text1"/>
          <w:sz w:val="13"/>
          <w:szCs w:val="13"/>
          <w:lang w:val="en-US"/>
        </w:rPr>
        <w:t xml:space="preserve"> </w:t>
      </w:r>
      <w:r w:rsidR="51590394" w:rsidRPr="0017673E">
        <w:rPr>
          <w:color w:val="000000" w:themeColor="text1"/>
          <w:sz w:val="13"/>
          <w:szCs w:val="13"/>
          <w:lang w:val="en-US"/>
        </w:rPr>
        <w:t xml:space="preserve">it until it can be </w:t>
      </w:r>
      <w:r w:rsidR="004C75F6">
        <w:rPr>
          <w:color w:val="000000" w:themeColor="text1"/>
          <w:sz w:val="13"/>
          <w:szCs w:val="13"/>
          <w:lang w:val="en-US"/>
        </w:rPr>
        <w:t>outside</w:t>
      </w:r>
      <w:r w:rsidR="004C75F6" w:rsidRPr="0017673E">
        <w:rPr>
          <w:color w:val="000000" w:themeColor="text1"/>
          <w:sz w:val="13"/>
          <w:szCs w:val="13"/>
          <w:lang w:val="en-US"/>
        </w:rPr>
        <w:t xml:space="preserve"> </w:t>
      </w:r>
      <w:r w:rsidR="51590394" w:rsidRPr="0017673E">
        <w:rPr>
          <w:color w:val="000000" w:themeColor="text1"/>
          <w:sz w:val="13"/>
          <w:szCs w:val="13"/>
          <w:lang w:val="en-US"/>
        </w:rPr>
        <w:t>and visualized through each of the incisions made in the crown of the clitoral glans, joining the two ends of the fascia (suprapubic and c</w:t>
      </w:r>
      <w:r w:rsidR="51590394" w:rsidRPr="00B331AD">
        <w:rPr>
          <w:color w:val="000000" w:themeColor="text1"/>
          <w:sz w:val="13"/>
          <w:szCs w:val="13"/>
          <w:lang w:val="en-US"/>
        </w:rPr>
        <w:t>litoral).</w:t>
      </w:r>
    </w:p>
    <w:p w14:paraId="7CC1B48B" w14:textId="6EFC9749" w:rsidR="51590394" w:rsidRPr="008B6D47" w:rsidRDefault="51590394" w:rsidP="51590394">
      <w:pPr>
        <w:spacing w:after="0" w:line="240" w:lineRule="auto"/>
        <w:jc w:val="both"/>
        <w:rPr>
          <w:rFonts w:ascii="Arial" w:eastAsia="Arial" w:hAnsi="Arial" w:cs="Arial"/>
          <w:color w:val="000000" w:themeColor="text1"/>
          <w:sz w:val="13"/>
          <w:szCs w:val="13"/>
          <w:lang w:val="en-US"/>
        </w:rPr>
      </w:pPr>
    </w:p>
    <w:p w14:paraId="7EDBB3EB" w14:textId="2BF00BAB" w:rsidR="51590394" w:rsidRPr="009C5141" w:rsidRDefault="51590394" w:rsidP="51590394">
      <w:pPr>
        <w:spacing w:after="0" w:line="240" w:lineRule="auto"/>
        <w:jc w:val="both"/>
        <w:rPr>
          <w:rFonts w:ascii="Arial" w:eastAsia="Arial" w:hAnsi="Arial" w:cs="Arial"/>
          <w:color w:val="000000" w:themeColor="text1"/>
          <w:sz w:val="13"/>
          <w:szCs w:val="13"/>
          <w:lang w:val="en-US"/>
        </w:rPr>
      </w:pPr>
    </w:p>
    <w:p w14:paraId="02D9FC4D" w14:textId="0BAEA7F7" w:rsidR="35751B8C" w:rsidRPr="00336B6A" w:rsidRDefault="00DD1D88" w:rsidP="00B44319">
      <w:pPr>
        <w:jc w:val="both"/>
        <w:rPr>
          <w:sz w:val="13"/>
          <w:szCs w:val="13"/>
          <w:lang w:val="en-US"/>
        </w:rPr>
      </w:pPr>
      <w:r w:rsidRPr="00FB5529">
        <w:rPr>
          <w:lang w:val="en-US"/>
        </w:rPr>
        <w:lastRenderedPageBreak/>
        <w:drawing>
          <wp:inline distT="0" distB="0" distL="0" distR="0" wp14:anchorId="0ADE9BCA" wp14:editId="6F0B3CB2">
            <wp:extent cx="3057525" cy="30480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8">
                      <a:extLst>
                        <a:ext uri="{28A0092B-C50C-407E-A947-70E740481C1C}">
                          <a14:useLocalDpi xmlns:a14="http://schemas.microsoft.com/office/drawing/2010/main" val="0"/>
                        </a:ext>
                      </a:extLst>
                    </a:blip>
                    <a:srcRect l="11875" r="21250"/>
                    <a:stretch>
                      <a:fillRect/>
                    </a:stretch>
                  </pic:blipFill>
                  <pic:spPr>
                    <a:xfrm>
                      <a:off x="0" y="0"/>
                      <a:ext cx="3057525" cy="3048000"/>
                    </a:xfrm>
                    <a:prstGeom prst="rect">
                      <a:avLst/>
                    </a:prstGeom>
                  </pic:spPr>
                </pic:pic>
              </a:graphicData>
            </a:graphic>
          </wp:inline>
        </w:drawing>
      </w:r>
      <w:r w:rsidR="5A19BA3F" w:rsidRPr="00FB5529">
        <w:rPr>
          <w:b/>
          <w:bCs/>
          <w:color w:val="000000" w:themeColor="text1"/>
          <w:sz w:val="13"/>
          <w:szCs w:val="13"/>
          <w:lang w:val="en-US"/>
        </w:rPr>
        <w:t xml:space="preserve"> Fig. 4 </w:t>
      </w:r>
      <w:r w:rsidR="00336B6A">
        <w:rPr>
          <w:color w:val="000000" w:themeColor="text1"/>
          <w:sz w:val="13"/>
          <w:szCs w:val="13"/>
          <w:lang w:val="en-US"/>
        </w:rPr>
        <w:t>–</w:t>
      </w:r>
      <w:r w:rsidR="5A19BA3F" w:rsidRPr="0017673E">
        <w:rPr>
          <w:color w:val="000000" w:themeColor="text1"/>
          <w:sz w:val="13"/>
          <w:szCs w:val="13"/>
          <w:lang w:val="en-US"/>
        </w:rPr>
        <w:t xml:space="preserve"> De</w:t>
      </w:r>
      <w:r w:rsidR="00336B6A">
        <w:rPr>
          <w:color w:val="000000" w:themeColor="text1"/>
          <w:sz w:val="13"/>
          <w:szCs w:val="13"/>
          <w:lang w:val="en-US"/>
        </w:rPr>
        <w:t>-</w:t>
      </w:r>
      <w:r w:rsidR="5A19BA3F" w:rsidRPr="0017673E">
        <w:rPr>
          <w:color w:val="000000" w:themeColor="text1"/>
          <w:sz w:val="13"/>
          <w:szCs w:val="13"/>
          <w:lang w:val="en-US"/>
        </w:rPr>
        <w:t>epit</w:t>
      </w:r>
      <w:r w:rsidR="00336B6A">
        <w:rPr>
          <w:color w:val="000000" w:themeColor="text1"/>
          <w:sz w:val="13"/>
          <w:szCs w:val="13"/>
          <w:lang w:val="en-US"/>
        </w:rPr>
        <w:t>h</w:t>
      </w:r>
      <w:r w:rsidR="5A19BA3F" w:rsidRPr="0017673E">
        <w:rPr>
          <w:color w:val="000000" w:themeColor="text1"/>
          <w:sz w:val="13"/>
          <w:szCs w:val="13"/>
          <w:lang w:val="en-US"/>
        </w:rPr>
        <w:t xml:space="preserve">elization of excess preputial tissue and, depending on each case, should complement the surgery with internal labiaplasty associated with </w:t>
      </w:r>
      <w:r w:rsidR="0096739B">
        <w:rPr>
          <w:color w:val="000000" w:themeColor="text1"/>
          <w:sz w:val="13"/>
          <w:szCs w:val="13"/>
          <w:lang w:val="en-US"/>
        </w:rPr>
        <w:t xml:space="preserve">a </w:t>
      </w:r>
      <w:r w:rsidR="0096739B" w:rsidRPr="0017673E">
        <w:rPr>
          <w:color w:val="000000" w:themeColor="text1"/>
          <w:sz w:val="13"/>
          <w:szCs w:val="13"/>
          <w:lang w:val="en-US"/>
        </w:rPr>
        <w:t>glan</w:t>
      </w:r>
      <w:r w:rsidR="0096739B">
        <w:rPr>
          <w:color w:val="000000" w:themeColor="text1"/>
          <w:sz w:val="13"/>
          <w:szCs w:val="13"/>
          <w:lang w:val="en-US"/>
        </w:rPr>
        <w:t>s</w:t>
      </w:r>
      <w:r w:rsidR="0096739B" w:rsidRPr="0017673E">
        <w:rPr>
          <w:color w:val="000000" w:themeColor="text1"/>
          <w:sz w:val="13"/>
          <w:szCs w:val="13"/>
          <w:lang w:val="en-US"/>
        </w:rPr>
        <w:t>plasty</w:t>
      </w:r>
      <w:r w:rsidR="5A19BA3F" w:rsidRPr="0017673E">
        <w:rPr>
          <w:color w:val="000000" w:themeColor="text1"/>
          <w:sz w:val="13"/>
          <w:szCs w:val="13"/>
          <w:lang w:val="en-US"/>
        </w:rPr>
        <w:t>, if necessary.</w:t>
      </w:r>
    </w:p>
    <w:p w14:paraId="7F6C6C9E" w14:textId="4875631C" w:rsidR="35751B8C" w:rsidRPr="00C34C14" w:rsidRDefault="35751B8C" w:rsidP="00B44319">
      <w:pPr>
        <w:jc w:val="both"/>
        <w:rPr>
          <w:rFonts w:ascii="Arial" w:eastAsia="Arial" w:hAnsi="Arial" w:cs="Arial"/>
          <w:sz w:val="20"/>
          <w:szCs w:val="20"/>
          <w:lang w:val="en-US"/>
        </w:rPr>
      </w:pPr>
    </w:p>
    <w:p w14:paraId="4C2AADAC" w14:textId="31D777A5" w:rsidR="51590394" w:rsidRPr="00C34C14" w:rsidRDefault="51590394" w:rsidP="51590394">
      <w:pPr>
        <w:jc w:val="both"/>
        <w:rPr>
          <w:rFonts w:ascii="Arial" w:eastAsia="Arial" w:hAnsi="Arial" w:cs="Arial"/>
          <w:sz w:val="20"/>
          <w:szCs w:val="20"/>
          <w:lang w:val="en-US"/>
        </w:rPr>
      </w:pPr>
    </w:p>
    <w:p w14:paraId="4AE9015D" w14:textId="52790151" w:rsidR="346C7DDD" w:rsidRPr="00C34C14" w:rsidRDefault="51590394" w:rsidP="00B44319">
      <w:pPr>
        <w:jc w:val="both"/>
        <w:rPr>
          <w:rFonts w:ascii="Arial" w:eastAsia="Arial" w:hAnsi="Arial" w:cs="Arial"/>
          <w:sz w:val="20"/>
          <w:szCs w:val="20"/>
          <w:lang w:val="en-US"/>
        </w:rPr>
      </w:pPr>
      <w:r w:rsidRPr="00C34C14">
        <w:rPr>
          <w:sz w:val="20"/>
          <w:szCs w:val="20"/>
          <w:lang w:val="en-US"/>
        </w:rPr>
        <w:t>REFERENCES</w:t>
      </w:r>
    </w:p>
    <w:p w14:paraId="3F531297" w14:textId="472CB5EC" w:rsidR="346C7DDD" w:rsidRPr="00C34C14" w:rsidRDefault="346C7DDD" w:rsidP="51590394">
      <w:pPr>
        <w:rPr>
          <w:rFonts w:ascii="Arial" w:eastAsia="Arial" w:hAnsi="Arial" w:cs="Arial"/>
          <w:color w:val="000000" w:themeColor="text1"/>
          <w:sz w:val="14"/>
          <w:szCs w:val="14"/>
          <w:lang w:val="en-US"/>
        </w:rPr>
      </w:pPr>
    </w:p>
    <w:p w14:paraId="44C04379" w14:textId="5F5EAE87"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STRINGER, Mark D.; BECKER, Ines. Colombo and the clitoris. </w:t>
      </w:r>
      <w:r w:rsidRPr="00C34C14">
        <w:rPr>
          <w:b/>
          <w:color w:val="222222"/>
          <w:sz w:val="16"/>
          <w:szCs w:val="16"/>
          <w:lang w:val="en-US"/>
        </w:rPr>
        <w:t xml:space="preserve">European Journal </w:t>
      </w:r>
      <w:proofErr w:type="gramStart"/>
      <w:r w:rsidRPr="00C34C14">
        <w:rPr>
          <w:b/>
          <w:color w:val="222222"/>
          <w:sz w:val="16"/>
          <w:szCs w:val="16"/>
          <w:lang w:val="en-US"/>
        </w:rPr>
        <w:t>Of</w:t>
      </w:r>
      <w:proofErr w:type="gramEnd"/>
      <w:r w:rsidRPr="00C34C14">
        <w:rPr>
          <w:b/>
          <w:color w:val="222222"/>
          <w:sz w:val="16"/>
          <w:szCs w:val="16"/>
          <w:lang w:val="en-US"/>
        </w:rPr>
        <w:t xml:space="preserve"> Obstetrics &amp; Gynecology And Reproductive Biology</w:t>
      </w:r>
      <w:r w:rsidRPr="00C34C14">
        <w:rPr>
          <w:color w:val="222222"/>
          <w:sz w:val="16"/>
          <w:szCs w:val="16"/>
          <w:lang w:val="en-US"/>
        </w:rPr>
        <w:t xml:space="preserve">, [S.L.], v. 151, n. 2, p. 130-133, ago. 2010. Elsevier BV. </w:t>
      </w:r>
      <w:r w:rsidRPr="00C34C14">
        <w:rPr>
          <w:lang w:val="en-US"/>
        </w:rPr>
        <w:t xml:space="preserve"> </w:t>
      </w:r>
      <w:hyperlink r:id="rId9">
        <w:r w:rsidRPr="0017673E">
          <w:rPr>
            <w:rStyle w:val="Hyperlink"/>
            <w:sz w:val="16"/>
            <w:szCs w:val="16"/>
            <w:lang w:val="en-US"/>
          </w:rPr>
          <w:t>http://</w:t>
        </w:r>
        <w:r w:rsidRPr="001C14D4">
          <w:rPr>
            <w:rStyle w:val="Hyperlink"/>
            <w:sz w:val="16"/>
            <w:szCs w:val="16"/>
            <w:lang w:val="en-US"/>
          </w:rPr>
          <w:t>dx.doi.org/10.1016/j.ejogrb.2010.04.007</w:t>
        </w:r>
      </w:hyperlink>
      <w:r w:rsidRPr="00FB5529">
        <w:rPr>
          <w:color w:val="222222"/>
          <w:sz w:val="16"/>
          <w:szCs w:val="16"/>
          <w:lang w:val="en-US"/>
        </w:rPr>
        <w:t>.</w:t>
      </w:r>
    </w:p>
    <w:p w14:paraId="23C35535" w14:textId="41C7DABC" w:rsidR="346C7DDD" w:rsidRPr="00C34C14" w:rsidRDefault="346C7DDD" w:rsidP="51590394">
      <w:pPr>
        <w:rPr>
          <w:rFonts w:ascii="Arial" w:eastAsia="Arial" w:hAnsi="Arial" w:cs="Arial"/>
          <w:color w:val="222222"/>
          <w:sz w:val="16"/>
          <w:szCs w:val="16"/>
          <w:lang w:val="en-US"/>
        </w:rPr>
      </w:pPr>
    </w:p>
    <w:p w14:paraId="4F37EFA0" w14:textId="7889B24C" w:rsidR="346C7DDD" w:rsidRPr="0017673E" w:rsidRDefault="51590394" w:rsidP="51590394">
      <w:pPr>
        <w:pStyle w:val="PargrafodaLista"/>
        <w:numPr>
          <w:ilvl w:val="0"/>
          <w:numId w:val="3"/>
        </w:numPr>
        <w:rPr>
          <w:rFonts w:ascii="Arial" w:eastAsia="Arial" w:hAnsi="Arial" w:cs="Arial"/>
          <w:color w:val="000000" w:themeColor="text1"/>
          <w:sz w:val="18"/>
          <w:szCs w:val="18"/>
          <w:lang w:val="en-US"/>
        </w:rPr>
      </w:pPr>
      <w:r w:rsidRPr="00C34C14">
        <w:rPr>
          <w:color w:val="222222"/>
          <w:sz w:val="16"/>
          <w:szCs w:val="16"/>
          <w:lang w:val="en-US"/>
        </w:rPr>
        <w:t xml:space="preserve">O'CONNELL, Helen E.; SANJEEVAN, </w:t>
      </w:r>
      <w:proofErr w:type="spellStart"/>
      <w:r w:rsidRPr="00C34C14">
        <w:rPr>
          <w:color w:val="222222"/>
          <w:sz w:val="16"/>
          <w:szCs w:val="16"/>
          <w:lang w:val="en-US"/>
        </w:rPr>
        <w:t>Kalavampara</w:t>
      </w:r>
      <w:proofErr w:type="spellEnd"/>
      <w:r w:rsidRPr="00C34C14">
        <w:rPr>
          <w:color w:val="222222"/>
          <w:sz w:val="16"/>
          <w:szCs w:val="16"/>
          <w:lang w:val="en-US"/>
        </w:rPr>
        <w:t xml:space="preserve"> V.; HUTSON, John </w:t>
      </w:r>
      <w:proofErr w:type="gramStart"/>
      <w:r w:rsidRPr="00C34C14">
        <w:rPr>
          <w:color w:val="222222"/>
          <w:sz w:val="16"/>
          <w:szCs w:val="16"/>
          <w:lang w:val="en-US"/>
        </w:rPr>
        <w:t>M..</w:t>
      </w:r>
      <w:proofErr w:type="gramEnd"/>
      <w:r w:rsidRPr="00C34C14">
        <w:rPr>
          <w:color w:val="222222"/>
          <w:sz w:val="16"/>
          <w:szCs w:val="16"/>
          <w:lang w:val="en-US"/>
        </w:rPr>
        <w:t xml:space="preserve"> ANATOMY OF THE CLITORIS. </w:t>
      </w:r>
      <w:r w:rsidRPr="00C34C14">
        <w:rPr>
          <w:b/>
          <w:color w:val="222222"/>
          <w:sz w:val="16"/>
          <w:szCs w:val="16"/>
          <w:lang w:val="en-US"/>
        </w:rPr>
        <w:t>Journal Of Urology</w:t>
      </w:r>
      <w:r w:rsidRPr="00C34C14">
        <w:rPr>
          <w:color w:val="222222"/>
          <w:sz w:val="16"/>
          <w:szCs w:val="16"/>
          <w:lang w:val="en-US"/>
        </w:rPr>
        <w:t xml:space="preserve">, [S.L.], v. 174, n. 41, p. 1189-1195, out. 2005. Ovid Technologies (Wolters Kluwer Health). </w:t>
      </w:r>
      <w:hyperlink r:id="rId10">
        <w:r w:rsidRPr="0017673E">
          <w:rPr>
            <w:rStyle w:val="Hyperlink"/>
            <w:sz w:val="16"/>
            <w:szCs w:val="16"/>
            <w:lang w:val="en-US"/>
          </w:rPr>
          <w:t>http://dx.doi.org/10.1097/01.ju.0000173639.38898.cd</w:t>
        </w:r>
      </w:hyperlink>
      <w:r w:rsidRPr="00FB5529">
        <w:rPr>
          <w:color w:val="222222"/>
          <w:sz w:val="16"/>
          <w:szCs w:val="16"/>
          <w:lang w:val="en-US"/>
        </w:rPr>
        <w:t>.</w:t>
      </w:r>
    </w:p>
    <w:p w14:paraId="6BF0783E" w14:textId="70942021" w:rsidR="346C7DDD" w:rsidRPr="00C34C14" w:rsidRDefault="346C7DDD" w:rsidP="51590394">
      <w:pPr>
        <w:rPr>
          <w:rFonts w:ascii="Arial" w:eastAsia="Arial" w:hAnsi="Arial" w:cs="Arial"/>
          <w:color w:val="222222"/>
          <w:sz w:val="14"/>
          <w:szCs w:val="14"/>
          <w:lang w:val="en-US"/>
        </w:rPr>
      </w:pPr>
    </w:p>
    <w:p w14:paraId="69ECC1AE" w14:textId="11248C18"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KAEFER, Martin; RINK, Richard </w:t>
      </w:r>
      <w:proofErr w:type="gramStart"/>
      <w:r w:rsidRPr="00C34C14">
        <w:rPr>
          <w:color w:val="222222"/>
          <w:sz w:val="16"/>
          <w:szCs w:val="16"/>
          <w:lang w:val="en-US"/>
        </w:rPr>
        <w:t>C..</w:t>
      </w:r>
      <w:proofErr w:type="gramEnd"/>
      <w:r w:rsidRPr="00C34C14">
        <w:rPr>
          <w:color w:val="222222"/>
          <w:sz w:val="16"/>
          <w:szCs w:val="16"/>
          <w:lang w:val="en-US"/>
        </w:rPr>
        <w:t xml:space="preserve"> Treatment of the Enlarged Clitoris. </w:t>
      </w:r>
      <w:r w:rsidRPr="00C34C14">
        <w:rPr>
          <w:b/>
          <w:color w:val="222222"/>
          <w:sz w:val="16"/>
          <w:szCs w:val="16"/>
          <w:lang w:val="en-US"/>
        </w:rPr>
        <w:t>Frontiers In Pediatrics</w:t>
      </w:r>
      <w:r w:rsidRPr="00C34C14">
        <w:rPr>
          <w:color w:val="222222"/>
          <w:sz w:val="16"/>
          <w:szCs w:val="16"/>
          <w:lang w:val="en-US"/>
        </w:rPr>
        <w:t xml:space="preserve">, [S.L.], v. 5, </w:t>
      </w:r>
      <w:proofErr w:type="gramStart"/>
      <w:r w:rsidRPr="00C34C14">
        <w:rPr>
          <w:color w:val="222222"/>
          <w:sz w:val="16"/>
          <w:szCs w:val="16"/>
          <w:lang w:val="en-US"/>
        </w:rPr>
        <w:t>n. ,</w:t>
      </w:r>
      <w:proofErr w:type="gramEnd"/>
      <w:r w:rsidRPr="00C34C14">
        <w:rPr>
          <w:color w:val="222222"/>
          <w:sz w:val="16"/>
          <w:szCs w:val="16"/>
          <w:lang w:val="en-US"/>
        </w:rPr>
        <w:t xml:space="preserve"> p. 1-11, 28 ago. 2017. Frontiers Media SA. </w:t>
      </w:r>
      <w:hyperlink r:id="rId11">
        <w:r w:rsidRPr="0017673E">
          <w:rPr>
            <w:rStyle w:val="Hyperlink"/>
            <w:sz w:val="16"/>
            <w:szCs w:val="16"/>
            <w:lang w:val="en-US"/>
          </w:rPr>
          <w:t>http://dx.doi.org/10.3389/fped.2017.00125</w:t>
        </w:r>
      </w:hyperlink>
      <w:r w:rsidRPr="00FB5529">
        <w:rPr>
          <w:color w:val="222222"/>
          <w:sz w:val="16"/>
          <w:szCs w:val="16"/>
          <w:lang w:val="en-US"/>
        </w:rPr>
        <w:t>.</w:t>
      </w:r>
    </w:p>
    <w:p w14:paraId="61F2209B" w14:textId="401EB2E5" w:rsidR="346C7DDD" w:rsidRPr="00C34C14" w:rsidRDefault="346C7DDD" w:rsidP="51590394">
      <w:pPr>
        <w:rPr>
          <w:rFonts w:ascii="Arial" w:eastAsia="Arial" w:hAnsi="Arial" w:cs="Arial"/>
          <w:color w:val="000000" w:themeColor="text1"/>
          <w:sz w:val="16"/>
          <w:szCs w:val="16"/>
          <w:lang w:val="en-US"/>
        </w:rPr>
      </w:pPr>
    </w:p>
    <w:p w14:paraId="2FA3D522" w14:textId="3FF11D0B" w:rsidR="346C7DDD" w:rsidRPr="00C34C14" w:rsidRDefault="51590394" w:rsidP="51590394">
      <w:pPr>
        <w:pStyle w:val="PargrafodaLista"/>
        <w:numPr>
          <w:ilvl w:val="0"/>
          <w:numId w:val="3"/>
        </w:numPr>
        <w:rPr>
          <w:rFonts w:ascii="Arial" w:eastAsia="Arial" w:hAnsi="Arial" w:cs="Arial"/>
          <w:color w:val="000000" w:themeColor="text1"/>
          <w:sz w:val="16"/>
          <w:szCs w:val="16"/>
          <w:lang w:val="en-US"/>
        </w:rPr>
      </w:pPr>
      <w:r w:rsidRPr="00C34C14">
        <w:rPr>
          <w:color w:val="000000" w:themeColor="text1"/>
          <w:sz w:val="16"/>
          <w:szCs w:val="16"/>
          <w:lang w:val="en-US"/>
        </w:rPr>
        <w:t>YOUNG, H. Hugh; Genital abnormalities, hermaphroditism, and related adrenal diseases. Baltimore (MD): Williams and Wilkins; 1937. P 103-5.</w:t>
      </w:r>
    </w:p>
    <w:p w14:paraId="0B62F4D1" w14:textId="73107CC6" w:rsidR="346C7DDD" w:rsidRPr="00C34C14" w:rsidRDefault="346C7DDD" w:rsidP="51590394">
      <w:pPr>
        <w:rPr>
          <w:rFonts w:ascii="Arial" w:eastAsia="Arial" w:hAnsi="Arial" w:cs="Arial"/>
          <w:color w:val="000000" w:themeColor="text1"/>
          <w:sz w:val="16"/>
          <w:szCs w:val="16"/>
          <w:lang w:val="en-US"/>
        </w:rPr>
      </w:pPr>
    </w:p>
    <w:p w14:paraId="731441E4" w14:textId="0762BFB1"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SAYER, Robyn A.; DEUTSCH, Aaron; HOFFMAN, Mitchel </w:t>
      </w:r>
      <w:proofErr w:type="gramStart"/>
      <w:r w:rsidRPr="00C34C14">
        <w:rPr>
          <w:color w:val="222222"/>
          <w:sz w:val="16"/>
          <w:szCs w:val="16"/>
          <w:lang w:val="en-US"/>
        </w:rPr>
        <w:t>S..</w:t>
      </w:r>
      <w:proofErr w:type="gramEnd"/>
      <w:r w:rsidRPr="00C34C14">
        <w:rPr>
          <w:color w:val="222222"/>
          <w:sz w:val="16"/>
          <w:szCs w:val="16"/>
          <w:lang w:val="en-US"/>
        </w:rPr>
        <w:t xml:space="preserve"> Clitoroplasty. </w:t>
      </w:r>
      <w:r w:rsidRPr="00C34C14">
        <w:rPr>
          <w:b/>
          <w:color w:val="222222"/>
          <w:sz w:val="16"/>
          <w:szCs w:val="16"/>
          <w:lang w:val="en-US"/>
        </w:rPr>
        <w:t>Obstetrics &amp; Gynecology</w:t>
      </w:r>
      <w:r w:rsidRPr="00C34C14">
        <w:rPr>
          <w:color w:val="222222"/>
          <w:sz w:val="16"/>
          <w:szCs w:val="16"/>
          <w:lang w:val="en-US"/>
        </w:rPr>
        <w:t xml:space="preserve">, [S.L.], v. 110, n. 2, p. 523-525, ago. 2007. Ovid Technologies (Wolters Kluwer Health). </w:t>
      </w:r>
      <w:hyperlink r:id="rId12">
        <w:r w:rsidRPr="0017673E">
          <w:rPr>
            <w:rStyle w:val="Hyperlink"/>
            <w:sz w:val="16"/>
            <w:szCs w:val="16"/>
            <w:lang w:val="en-US"/>
          </w:rPr>
          <w:t>http://dx.doi.org/10.1097/01.aog.0000268268.47568.e5</w:t>
        </w:r>
      </w:hyperlink>
      <w:r w:rsidRPr="00FB5529">
        <w:rPr>
          <w:color w:val="222222"/>
          <w:sz w:val="16"/>
          <w:szCs w:val="16"/>
          <w:lang w:val="en-US"/>
        </w:rPr>
        <w:t>.</w:t>
      </w:r>
    </w:p>
    <w:p w14:paraId="433AECBB" w14:textId="5C12B2C2" w:rsidR="346C7DDD" w:rsidRPr="00C34C14" w:rsidRDefault="346C7DDD" w:rsidP="51590394">
      <w:pPr>
        <w:rPr>
          <w:rFonts w:ascii="Arial" w:eastAsia="Arial" w:hAnsi="Arial" w:cs="Arial"/>
          <w:color w:val="000000" w:themeColor="text1"/>
          <w:sz w:val="16"/>
          <w:szCs w:val="16"/>
          <w:lang w:val="en-US"/>
        </w:rPr>
      </w:pPr>
    </w:p>
    <w:p w14:paraId="0F27D9CF" w14:textId="3C265C21"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A KELLING, Joseph; ERICKSON, Cameron R; PIN, Jessica; PIN, Paul G. Anatomical Dissection of the Dorsal Nerve of the Clitoris. </w:t>
      </w:r>
      <w:r w:rsidRPr="00C34C14">
        <w:rPr>
          <w:b/>
          <w:color w:val="222222"/>
          <w:sz w:val="16"/>
          <w:szCs w:val="16"/>
          <w:lang w:val="en-US"/>
        </w:rPr>
        <w:t>Aesthetic Surgery Journal</w:t>
      </w:r>
      <w:r w:rsidRPr="00C34C14">
        <w:rPr>
          <w:color w:val="222222"/>
          <w:sz w:val="16"/>
          <w:szCs w:val="16"/>
          <w:lang w:val="en-US"/>
        </w:rPr>
        <w:t xml:space="preserve">, [S.L.], v. 40, n. 5, p. 541-547, 26 </w:t>
      </w:r>
      <w:proofErr w:type="spellStart"/>
      <w:r w:rsidRPr="00C34C14">
        <w:rPr>
          <w:color w:val="222222"/>
          <w:sz w:val="16"/>
          <w:szCs w:val="16"/>
          <w:lang w:val="en-US"/>
        </w:rPr>
        <w:t>nov.</w:t>
      </w:r>
      <w:proofErr w:type="spellEnd"/>
      <w:r w:rsidRPr="00C34C14">
        <w:rPr>
          <w:color w:val="222222"/>
          <w:sz w:val="16"/>
          <w:szCs w:val="16"/>
          <w:lang w:val="en-US"/>
        </w:rPr>
        <w:t xml:space="preserve"> 2019. Oxford University Press (OUP). </w:t>
      </w:r>
      <w:hyperlink r:id="rId13">
        <w:r w:rsidRPr="0017673E">
          <w:rPr>
            <w:rStyle w:val="Hyperlink"/>
            <w:sz w:val="16"/>
            <w:szCs w:val="16"/>
            <w:lang w:val="en-US"/>
          </w:rPr>
          <w:t>http://dx.doi.org/10.1093/asj/sj</w:t>
        </w:r>
        <w:r w:rsidRPr="001C14D4">
          <w:rPr>
            <w:rStyle w:val="Hyperlink"/>
            <w:sz w:val="16"/>
            <w:szCs w:val="16"/>
            <w:lang w:val="en-US"/>
          </w:rPr>
          <w:t>z330</w:t>
        </w:r>
      </w:hyperlink>
      <w:r w:rsidRPr="00FB5529">
        <w:rPr>
          <w:color w:val="222222"/>
          <w:sz w:val="16"/>
          <w:szCs w:val="16"/>
          <w:lang w:val="en-US"/>
        </w:rPr>
        <w:t>.</w:t>
      </w:r>
    </w:p>
    <w:p w14:paraId="5A957DC5" w14:textId="71554C4F" w:rsidR="346C7DDD" w:rsidRPr="00C34C14" w:rsidRDefault="346C7DDD" w:rsidP="51590394">
      <w:pPr>
        <w:rPr>
          <w:rFonts w:ascii="Arial" w:eastAsia="Arial" w:hAnsi="Arial" w:cs="Arial"/>
          <w:color w:val="000000" w:themeColor="text1"/>
          <w:sz w:val="16"/>
          <w:szCs w:val="16"/>
          <w:lang w:val="en-US"/>
        </w:rPr>
      </w:pPr>
    </w:p>
    <w:p w14:paraId="1E7D030F" w14:textId="351177CB"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BOTTER, Charles; BOTTER, </w:t>
      </w:r>
      <w:proofErr w:type="spellStart"/>
      <w:r w:rsidRPr="00C34C14">
        <w:rPr>
          <w:color w:val="222222"/>
          <w:sz w:val="16"/>
          <w:szCs w:val="16"/>
          <w:lang w:val="en-US"/>
        </w:rPr>
        <w:t>Mégane</w:t>
      </w:r>
      <w:proofErr w:type="spellEnd"/>
      <w:r w:rsidRPr="00C34C14">
        <w:rPr>
          <w:color w:val="222222"/>
          <w:sz w:val="16"/>
          <w:szCs w:val="16"/>
          <w:lang w:val="en-US"/>
        </w:rPr>
        <w:t xml:space="preserve">; PIZZA, Chiara; CHARPY, Cécile; PINEAU, Virginie; LAPADULA, Simone; MENINGAUD, Jean-Paul; HERSANT, Barbara. The Suspensory Ligament of the Clitoris: a new anatomical and histological description. </w:t>
      </w:r>
      <w:r w:rsidRPr="00C34C14">
        <w:rPr>
          <w:b/>
          <w:color w:val="222222"/>
          <w:sz w:val="16"/>
          <w:szCs w:val="16"/>
          <w:lang w:val="en-US"/>
        </w:rPr>
        <w:t xml:space="preserve">The Journal </w:t>
      </w:r>
      <w:proofErr w:type="gramStart"/>
      <w:r w:rsidRPr="00C34C14">
        <w:rPr>
          <w:b/>
          <w:color w:val="222222"/>
          <w:sz w:val="16"/>
          <w:szCs w:val="16"/>
          <w:lang w:val="en-US"/>
        </w:rPr>
        <w:t>Of</w:t>
      </w:r>
      <w:proofErr w:type="gramEnd"/>
      <w:r w:rsidRPr="00C34C14">
        <w:rPr>
          <w:b/>
          <w:color w:val="222222"/>
          <w:sz w:val="16"/>
          <w:szCs w:val="16"/>
          <w:lang w:val="en-US"/>
        </w:rPr>
        <w:t xml:space="preserve"> Sexual Medicine</w:t>
      </w:r>
      <w:r w:rsidRPr="00C34C14">
        <w:rPr>
          <w:color w:val="222222"/>
          <w:sz w:val="16"/>
          <w:szCs w:val="16"/>
          <w:lang w:val="en-US"/>
        </w:rPr>
        <w:t xml:space="preserve">, [S.L.], v. 19, n. 1, p. 12-20, </w:t>
      </w:r>
      <w:proofErr w:type="spellStart"/>
      <w:r w:rsidRPr="00C34C14">
        <w:rPr>
          <w:color w:val="222222"/>
          <w:sz w:val="16"/>
          <w:szCs w:val="16"/>
          <w:lang w:val="en-US"/>
        </w:rPr>
        <w:t>jan.</w:t>
      </w:r>
      <w:proofErr w:type="spellEnd"/>
      <w:r w:rsidRPr="00C34C14">
        <w:rPr>
          <w:color w:val="222222"/>
          <w:sz w:val="16"/>
          <w:szCs w:val="16"/>
          <w:lang w:val="en-US"/>
        </w:rPr>
        <w:t xml:space="preserve"> 2022. Elsevier BV. </w:t>
      </w:r>
      <w:r w:rsidRPr="00C34C14">
        <w:rPr>
          <w:lang w:val="en-US"/>
        </w:rPr>
        <w:t xml:space="preserve"> </w:t>
      </w:r>
      <w:hyperlink r:id="rId14">
        <w:r w:rsidRPr="0017673E">
          <w:rPr>
            <w:rStyle w:val="Hyperlink"/>
            <w:sz w:val="16"/>
            <w:szCs w:val="16"/>
            <w:lang w:val="en-US"/>
          </w:rPr>
          <w:t>http://dx.doi.org/10.1016/j.jsx</w:t>
        </w:r>
        <w:r w:rsidRPr="0017673E">
          <w:rPr>
            <w:rStyle w:val="Hyperlink"/>
            <w:sz w:val="16"/>
            <w:szCs w:val="16"/>
            <w:lang w:val="en-US"/>
          </w:rPr>
          <w:t>m</w:t>
        </w:r>
        <w:r w:rsidRPr="0017673E">
          <w:rPr>
            <w:rStyle w:val="Hyperlink"/>
            <w:sz w:val="16"/>
            <w:szCs w:val="16"/>
            <w:lang w:val="en-US"/>
          </w:rPr>
          <w:t>.2021.10.002</w:t>
        </w:r>
      </w:hyperlink>
      <w:r w:rsidRPr="00FB5529">
        <w:rPr>
          <w:color w:val="222222"/>
          <w:sz w:val="16"/>
          <w:szCs w:val="16"/>
          <w:lang w:val="en-US"/>
        </w:rPr>
        <w:t>.</w:t>
      </w:r>
    </w:p>
    <w:p w14:paraId="217AEE76" w14:textId="5A64BAD2" w:rsidR="346C7DDD" w:rsidRPr="00C34C14" w:rsidRDefault="346C7DDD" w:rsidP="51590394">
      <w:pPr>
        <w:rPr>
          <w:rFonts w:ascii="Arial" w:eastAsia="Arial" w:hAnsi="Arial" w:cs="Arial"/>
          <w:color w:val="000000" w:themeColor="text1"/>
          <w:sz w:val="16"/>
          <w:szCs w:val="16"/>
          <w:lang w:val="en-US"/>
        </w:rPr>
      </w:pPr>
    </w:p>
    <w:p w14:paraId="1C2B425B" w14:textId="073EDE0C"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rPr>
        <w:lastRenderedPageBreak/>
        <w:t xml:space="preserve">FERNANDEZ, Nicolas; CHAVARRIAGA, Julián; PÉREZ, Jaime. </w:t>
      </w:r>
      <w:r w:rsidRPr="00C34C14">
        <w:rPr>
          <w:color w:val="222222"/>
          <w:sz w:val="16"/>
          <w:szCs w:val="16"/>
          <w:lang w:val="en-US"/>
        </w:rPr>
        <w:t xml:space="preserve">Complete corporeal preservation clitoroplasty: new insights into feminizing </w:t>
      </w:r>
      <w:proofErr w:type="spellStart"/>
      <w:r w:rsidRPr="00C34C14">
        <w:rPr>
          <w:color w:val="222222"/>
          <w:sz w:val="16"/>
          <w:szCs w:val="16"/>
          <w:lang w:val="en-US"/>
        </w:rPr>
        <w:t>genitoplasty</w:t>
      </w:r>
      <w:proofErr w:type="spellEnd"/>
      <w:r w:rsidRPr="00C34C14">
        <w:rPr>
          <w:color w:val="222222"/>
          <w:sz w:val="16"/>
          <w:szCs w:val="16"/>
          <w:lang w:val="en-US"/>
        </w:rPr>
        <w:t xml:space="preserve">. </w:t>
      </w:r>
      <w:r w:rsidRPr="00C34C14">
        <w:rPr>
          <w:lang w:val="en-US"/>
        </w:rPr>
        <w:t xml:space="preserve"> </w:t>
      </w:r>
      <w:r w:rsidRPr="00C34C14">
        <w:rPr>
          <w:b/>
          <w:color w:val="222222"/>
          <w:sz w:val="16"/>
          <w:szCs w:val="16"/>
          <w:lang w:val="en-US"/>
        </w:rPr>
        <w:t xml:space="preserve">International </w:t>
      </w:r>
      <w:proofErr w:type="spellStart"/>
      <w:r w:rsidRPr="00C34C14">
        <w:rPr>
          <w:b/>
          <w:color w:val="222222"/>
          <w:sz w:val="16"/>
          <w:szCs w:val="16"/>
          <w:lang w:val="en-US"/>
        </w:rPr>
        <w:t>Braz</w:t>
      </w:r>
      <w:proofErr w:type="spellEnd"/>
      <w:r w:rsidRPr="00C34C14">
        <w:rPr>
          <w:b/>
          <w:color w:val="222222"/>
          <w:sz w:val="16"/>
          <w:szCs w:val="16"/>
          <w:lang w:val="en-US"/>
        </w:rPr>
        <w:t xml:space="preserve"> J </w:t>
      </w:r>
      <w:proofErr w:type="spellStart"/>
      <w:r w:rsidRPr="00C34C14">
        <w:rPr>
          <w:b/>
          <w:color w:val="222222"/>
          <w:sz w:val="16"/>
          <w:szCs w:val="16"/>
          <w:lang w:val="en-US"/>
        </w:rPr>
        <w:t>Urol</w:t>
      </w:r>
      <w:proofErr w:type="spellEnd"/>
      <w:r w:rsidRPr="00C34C14">
        <w:rPr>
          <w:color w:val="222222"/>
          <w:sz w:val="16"/>
          <w:szCs w:val="16"/>
          <w:lang w:val="en-US"/>
        </w:rPr>
        <w:t xml:space="preserve">, [S.L.], v. 47, n. 4, p. 861-867, ago. 2021. </w:t>
      </w:r>
      <w:proofErr w:type="spellStart"/>
      <w:r w:rsidRPr="00C34C14">
        <w:rPr>
          <w:color w:val="222222"/>
          <w:sz w:val="16"/>
          <w:szCs w:val="16"/>
          <w:lang w:val="en-US"/>
        </w:rPr>
        <w:t>FapUNIFESP</w:t>
      </w:r>
      <w:proofErr w:type="spellEnd"/>
      <w:r w:rsidRPr="00C34C14">
        <w:rPr>
          <w:color w:val="222222"/>
          <w:sz w:val="16"/>
          <w:szCs w:val="16"/>
          <w:lang w:val="en-US"/>
        </w:rPr>
        <w:t xml:space="preserve"> (</w:t>
      </w:r>
      <w:proofErr w:type="spellStart"/>
      <w:r w:rsidRPr="00C34C14">
        <w:rPr>
          <w:color w:val="222222"/>
          <w:sz w:val="16"/>
          <w:szCs w:val="16"/>
          <w:lang w:val="en-US"/>
        </w:rPr>
        <w:t>SciELO</w:t>
      </w:r>
      <w:proofErr w:type="spellEnd"/>
      <w:r w:rsidRPr="00C34C14">
        <w:rPr>
          <w:color w:val="222222"/>
          <w:sz w:val="16"/>
          <w:szCs w:val="16"/>
          <w:lang w:val="en-US"/>
        </w:rPr>
        <w:t xml:space="preserve">). </w:t>
      </w:r>
      <w:r w:rsidRPr="00C34C14">
        <w:rPr>
          <w:lang w:val="en-US"/>
        </w:rPr>
        <w:t xml:space="preserve"> </w:t>
      </w:r>
      <w:hyperlink r:id="rId15">
        <w:r w:rsidRPr="0017673E">
          <w:rPr>
            <w:rStyle w:val="Hyperlink"/>
            <w:sz w:val="16"/>
            <w:szCs w:val="16"/>
            <w:lang w:val="en-US"/>
          </w:rPr>
          <w:t>http://dx.doi.org/10.1590/s1677-5538.i</w:t>
        </w:r>
        <w:r w:rsidRPr="001C14D4">
          <w:rPr>
            <w:rStyle w:val="Hyperlink"/>
            <w:sz w:val="16"/>
            <w:szCs w:val="16"/>
            <w:lang w:val="en-US"/>
          </w:rPr>
          <w:t>bju.2020.0839</w:t>
        </w:r>
      </w:hyperlink>
      <w:r w:rsidRPr="00FB5529">
        <w:rPr>
          <w:color w:val="222222"/>
          <w:sz w:val="16"/>
          <w:szCs w:val="16"/>
          <w:lang w:val="en-US"/>
        </w:rPr>
        <w:t>.</w:t>
      </w:r>
    </w:p>
    <w:p w14:paraId="04FC2E34" w14:textId="2656A823" w:rsidR="346C7DDD" w:rsidRPr="00C34C14" w:rsidRDefault="346C7DDD" w:rsidP="51590394">
      <w:pPr>
        <w:rPr>
          <w:rFonts w:ascii="Arial" w:eastAsia="Arial" w:hAnsi="Arial" w:cs="Arial"/>
          <w:color w:val="222222"/>
          <w:sz w:val="18"/>
          <w:szCs w:val="18"/>
          <w:lang w:val="en-US"/>
        </w:rPr>
      </w:pPr>
    </w:p>
    <w:p w14:paraId="11219FBC" w14:textId="66F8222D"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ACIMI, </w:t>
      </w:r>
      <w:proofErr w:type="spellStart"/>
      <w:r w:rsidRPr="00C34C14">
        <w:rPr>
          <w:color w:val="222222"/>
          <w:sz w:val="16"/>
          <w:szCs w:val="16"/>
          <w:lang w:val="en-US"/>
        </w:rPr>
        <w:t>Smail</w:t>
      </w:r>
      <w:proofErr w:type="spellEnd"/>
      <w:r w:rsidRPr="00C34C14">
        <w:rPr>
          <w:color w:val="222222"/>
          <w:sz w:val="16"/>
          <w:szCs w:val="16"/>
          <w:lang w:val="en-US"/>
        </w:rPr>
        <w:t xml:space="preserve">. Clitoroplasty: a variant of the technique. </w:t>
      </w:r>
      <w:r w:rsidRPr="00C34C14">
        <w:rPr>
          <w:b/>
          <w:color w:val="222222"/>
          <w:sz w:val="16"/>
          <w:szCs w:val="16"/>
          <w:lang w:val="en-US"/>
        </w:rPr>
        <w:t>Urology</w:t>
      </w:r>
      <w:r w:rsidRPr="00C34C14">
        <w:rPr>
          <w:color w:val="222222"/>
          <w:sz w:val="16"/>
          <w:szCs w:val="16"/>
          <w:lang w:val="en-US"/>
        </w:rPr>
        <w:t xml:space="preserve">, [S.L.], v. 72, n. 3, p. 669-671, set. 2008. Elsevier BV. </w:t>
      </w:r>
      <w:r w:rsidRPr="00C34C14">
        <w:rPr>
          <w:lang w:val="en-US"/>
        </w:rPr>
        <w:t xml:space="preserve"> </w:t>
      </w:r>
      <w:hyperlink r:id="rId16">
        <w:r w:rsidRPr="0017673E">
          <w:rPr>
            <w:rStyle w:val="Hyperlink"/>
            <w:sz w:val="16"/>
            <w:szCs w:val="16"/>
            <w:lang w:val="en-US"/>
          </w:rPr>
          <w:t>http://dx.doi.org/10.1016/j.urology.2008.02.077</w:t>
        </w:r>
      </w:hyperlink>
      <w:r w:rsidRPr="00FB5529">
        <w:rPr>
          <w:color w:val="222222"/>
          <w:sz w:val="16"/>
          <w:szCs w:val="16"/>
          <w:lang w:val="en-US"/>
        </w:rPr>
        <w:t>.</w:t>
      </w:r>
    </w:p>
    <w:p w14:paraId="079EE536" w14:textId="56629902" w:rsidR="346C7DDD" w:rsidRPr="00C34C14" w:rsidRDefault="346C7DDD" w:rsidP="51590394">
      <w:pPr>
        <w:rPr>
          <w:rFonts w:ascii="Arial" w:eastAsia="Arial" w:hAnsi="Arial" w:cs="Arial"/>
          <w:color w:val="222222"/>
          <w:sz w:val="18"/>
          <w:szCs w:val="18"/>
          <w:lang w:val="en-US"/>
        </w:rPr>
      </w:pPr>
    </w:p>
    <w:p w14:paraId="58149A74" w14:textId="041F4B54"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rPr>
        <w:t xml:space="preserve">SALLE, João L. </w:t>
      </w:r>
      <w:proofErr w:type="spellStart"/>
      <w:r w:rsidRPr="00C34C14">
        <w:rPr>
          <w:color w:val="222222"/>
          <w:sz w:val="16"/>
          <w:szCs w:val="16"/>
        </w:rPr>
        <w:t>Pippi</w:t>
      </w:r>
      <w:proofErr w:type="spellEnd"/>
      <w:r w:rsidRPr="00C34C14">
        <w:rPr>
          <w:color w:val="222222"/>
          <w:sz w:val="16"/>
          <w:szCs w:val="16"/>
        </w:rPr>
        <w:t xml:space="preserve">; BRAGA, </w:t>
      </w:r>
      <w:proofErr w:type="spellStart"/>
      <w:r w:rsidRPr="00C34C14">
        <w:rPr>
          <w:color w:val="222222"/>
          <w:sz w:val="16"/>
          <w:szCs w:val="16"/>
        </w:rPr>
        <w:t>Luis</w:t>
      </w:r>
      <w:proofErr w:type="spellEnd"/>
      <w:r w:rsidRPr="00C34C14">
        <w:rPr>
          <w:color w:val="222222"/>
          <w:sz w:val="16"/>
          <w:szCs w:val="16"/>
        </w:rPr>
        <w:t xml:space="preserve"> P.; MACEDO, Nicanor; ROSITO, Nicolino; BAGLI, Darius. </w:t>
      </w:r>
      <w:r w:rsidRPr="00C34C14">
        <w:rPr>
          <w:color w:val="222222"/>
          <w:sz w:val="16"/>
          <w:szCs w:val="16"/>
          <w:lang w:val="en-US"/>
        </w:rPr>
        <w:t xml:space="preserve">Corporeal Sparing Dismembered Clitoroplasty: an alternative technique for feminizing </w:t>
      </w:r>
      <w:proofErr w:type="spellStart"/>
      <w:r w:rsidRPr="00C34C14">
        <w:rPr>
          <w:color w:val="222222"/>
          <w:sz w:val="16"/>
          <w:szCs w:val="16"/>
          <w:lang w:val="en-US"/>
        </w:rPr>
        <w:t>genitoplasty</w:t>
      </w:r>
      <w:proofErr w:type="spellEnd"/>
      <w:r w:rsidRPr="00C34C14">
        <w:rPr>
          <w:color w:val="222222"/>
          <w:sz w:val="16"/>
          <w:szCs w:val="16"/>
          <w:lang w:val="en-US"/>
        </w:rPr>
        <w:t xml:space="preserve">. </w:t>
      </w:r>
      <w:r w:rsidRPr="00C34C14">
        <w:rPr>
          <w:lang w:val="en-US"/>
        </w:rPr>
        <w:t xml:space="preserve"> </w:t>
      </w:r>
      <w:r w:rsidRPr="00C34C14">
        <w:rPr>
          <w:b/>
          <w:color w:val="222222"/>
          <w:sz w:val="16"/>
          <w:szCs w:val="16"/>
          <w:lang w:val="en-US"/>
        </w:rPr>
        <w:t>Journal Of Urology</w:t>
      </w:r>
      <w:r w:rsidRPr="00C34C14">
        <w:rPr>
          <w:color w:val="222222"/>
          <w:sz w:val="16"/>
          <w:szCs w:val="16"/>
          <w:lang w:val="en-US"/>
        </w:rPr>
        <w:t xml:space="preserve">, [S.L.], v. 178, n. 4, p. 1796-1801, out. 2007. Ovid Technologies (Wolters Kluwer Health). </w:t>
      </w:r>
      <w:hyperlink r:id="rId17">
        <w:r w:rsidRPr="0017673E">
          <w:rPr>
            <w:rStyle w:val="Hyperlink"/>
            <w:sz w:val="16"/>
            <w:szCs w:val="16"/>
            <w:lang w:val="en-US"/>
          </w:rPr>
          <w:t>http://dx.doi.org/10.1016/j.juro.2007.03.167</w:t>
        </w:r>
      </w:hyperlink>
      <w:r w:rsidRPr="00FB5529">
        <w:rPr>
          <w:color w:val="222222"/>
          <w:sz w:val="16"/>
          <w:szCs w:val="16"/>
          <w:lang w:val="en-US"/>
        </w:rPr>
        <w:t>.</w:t>
      </w:r>
    </w:p>
    <w:p w14:paraId="074F0933" w14:textId="7CE4DC4D" w:rsidR="346C7DDD" w:rsidRPr="00C34C14" w:rsidRDefault="346C7DDD" w:rsidP="51590394">
      <w:pPr>
        <w:rPr>
          <w:rFonts w:ascii="Arial" w:eastAsia="Arial" w:hAnsi="Arial" w:cs="Arial"/>
          <w:color w:val="000000" w:themeColor="text1"/>
          <w:sz w:val="16"/>
          <w:szCs w:val="16"/>
          <w:lang w:val="en-US"/>
        </w:rPr>
      </w:pPr>
    </w:p>
    <w:p w14:paraId="18F8C0EF" w14:textId="03C2153B"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LEAN, W. L.; HUTSON, J. M.; DESHPANDE, A. V.; GROVER, </w:t>
      </w:r>
      <w:proofErr w:type="gramStart"/>
      <w:r w:rsidRPr="00C34C14">
        <w:rPr>
          <w:color w:val="222222"/>
          <w:sz w:val="16"/>
          <w:szCs w:val="16"/>
          <w:lang w:val="en-US"/>
        </w:rPr>
        <w:t>S..</w:t>
      </w:r>
      <w:proofErr w:type="gramEnd"/>
      <w:r w:rsidRPr="00C34C14">
        <w:rPr>
          <w:color w:val="222222"/>
          <w:sz w:val="16"/>
          <w:szCs w:val="16"/>
          <w:lang w:val="en-US"/>
        </w:rPr>
        <w:t xml:space="preserve"> Clitoroplasty: past, present and future. </w:t>
      </w:r>
      <w:r w:rsidRPr="00C34C14">
        <w:rPr>
          <w:b/>
          <w:color w:val="222222"/>
          <w:sz w:val="16"/>
          <w:szCs w:val="16"/>
          <w:lang w:val="en-US"/>
        </w:rPr>
        <w:t>Pediatric Surgery International</w:t>
      </w:r>
      <w:r w:rsidRPr="00C34C14">
        <w:rPr>
          <w:color w:val="222222"/>
          <w:sz w:val="16"/>
          <w:szCs w:val="16"/>
          <w:lang w:val="en-US"/>
        </w:rPr>
        <w:t xml:space="preserve">, [S.L.], v. 23, n. 4, p. 289-293, 28 </w:t>
      </w:r>
      <w:proofErr w:type="spellStart"/>
      <w:r w:rsidRPr="00C34C14">
        <w:rPr>
          <w:color w:val="222222"/>
          <w:sz w:val="16"/>
          <w:szCs w:val="16"/>
          <w:lang w:val="en-US"/>
        </w:rPr>
        <w:t>fev</w:t>
      </w:r>
      <w:proofErr w:type="spellEnd"/>
      <w:r w:rsidRPr="00C34C14">
        <w:rPr>
          <w:color w:val="222222"/>
          <w:sz w:val="16"/>
          <w:szCs w:val="16"/>
          <w:lang w:val="en-US"/>
        </w:rPr>
        <w:t xml:space="preserve">. 2007. Springer Science and Business Media LLC. </w:t>
      </w:r>
      <w:hyperlink r:id="rId18">
        <w:r w:rsidRPr="0017673E">
          <w:rPr>
            <w:rStyle w:val="Hyperlink"/>
            <w:sz w:val="16"/>
            <w:szCs w:val="16"/>
            <w:lang w:val="en-US"/>
          </w:rPr>
          <w:t>http://dx.doi.org/10.1007/</w:t>
        </w:r>
        <w:r w:rsidRPr="001C14D4">
          <w:rPr>
            <w:rStyle w:val="Hyperlink"/>
            <w:sz w:val="16"/>
            <w:szCs w:val="16"/>
            <w:lang w:val="en-US"/>
          </w:rPr>
          <w:t>s00383-007-1893-y</w:t>
        </w:r>
      </w:hyperlink>
      <w:r w:rsidRPr="00FB5529">
        <w:rPr>
          <w:color w:val="222222"/>
          <w:sz w:val="16"/>
          <w:szCs w:val="16"/>
          <w:lang w:val="en-US"/>
        </w:rPr>
        <w:t>.</w:t>
      </w:r>
    </w:p>
    <w:p w14:paraId="192A38CB" w14:textId="49ECCBB7" w:rsidR="346C7DDD" w:rsidRPr="00C34C14" w:rsidRDefault="346C7DDD" w:rsidP="51590394">
      <w:pPr>
        <w:rPr>
          <w:rFonts w:ascii="Arial" w:eastAsia="Arial" w:hAnsi="Arial" w:cs="Arial"/>
          <w:color w:val="000000" w:themeColor="text1"/>
          <w:sz w:val="16"/>
          <w:szCs w:val="16"/>
          <w:lang w:val="en-US"/>
        </w:rPr>
      </w:pPr>
    </w:p>
    <w:p w14:paraId="40D4A246" w14:textId="22012220"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JACKSON, Lindsey A.; HARE, Adam M.; CARRICK, Kelley S.; RAMIREZ, Denise M.O.; HAMNER, Jennifer J.; CORTON, Marlene </w:t>
      </w:r>
      <w:proofErr w:type="gramStart"/>
      <w:r w:rsidRPr="00C34C14">
        <w:rPr>
          <w:color w:val="222222"/>
          <w:sz w:val="16"/>
          <w:szCs w:val="16"/>
          <w:lang w:val="en-US"/>
        </w:rPr>
        <w:t>M..</w:t>
      </w:r>
      <w:proofErr w:type="gramEnd"/>
      <w:r w:rsidRPr="00C34C14">
        <w:rPr>
          <w:color w:val="222222"/>
          <w:sz w:val="16"/>
          <w:szCs w:val="16"/>
          <w:lang w:val="en-US"/>
        </w:rPr>
        <w:t xml:space="preserve"> Anatomy, histology, and nerve density of clitoris and associated structures: clinical applications to vulvar surgery. </w:t>
      </w:r>
      <w:r w:rsidRPr="00C34C14">
        <w:rPr>
          <w:b/>
          <w:color w:val="222222"/>
          <w:sz w:val="16"/>
          <w:szCs w:val="16"/>
          <w:lang w:val="en-US"/>
        </w:rPr>
        <w:t xml:space="preserve">American Journal </w:t>
      </w:r>
      <w:proofErr w:type="gramStart"/>
      <w:r w:rsidRPr="00C34C14">
        <w:rPr>
          <w:b/>
          <w:color w:val="222222"/>
          <w:sz w:val="16"/>
          <w:szCs w:val="16"/>
          <w:lang w:val="en-US"/>
        </w:rPr>
        <w:t>Of</w:t>
      </w:r>
      <w:proofErr w:type="gramEnd"/>
      <w:r w:rsidRPr="00C34C14">
        <w:rPr>
          <w:b/>
          <w:color w:val="222222"/>
          <w:sz w:val="16"/>
          <w:szCs w:val="16"/>
          <w:lang w:val="en-US"/>
        </w:rPr>
        <w:t xml:space="preserve"> Obstetrics And Gynecology</w:t>
      </w:r>
      <w:r w:rsidRPr="00C34C14">
        <w:rPr>
          <w:color w:val="222222"/>
          <w:sz w:val="16"/>
          <w:szCs w:val="16"/>
          <w:lang w:val="en-US"/>
        </w:rPr>
        <w:t xml:space="preserve">, [S.L.], v. 221, n. 5, p. 519.e1-519.e9, </w:t>
      </w:r>
      <w:proofErr w:type="spellStart"/>
      <w:r w:rsidRPr="00C34C14">
        <w:rPr>
          <w:color w:val="222222"/>
          <w:sz w:val="16"/>
          <w:szCs w:val="16"/>
          <w:lang w:val="en-US"/>
        </w:rPr>
        <w:t>nov.</w:t>
      </w:r>
      <w:proofErr w:type="spellEnd"/>
      <w:r w:rsidRPr="00C34C14">
        <w:rPr>
          <w:color w:val="222222"/>
          <w:sz w:val="16"/>
          <w:szCs w:val="16"/>
          <w:lang w:val="en-US"/>
        </w:rPr>
        <w:t xml:space="preserve"> 2019. Elsevier BV. </w:t>
      </w:r>
      <w:r w:rsidRPr="00C34C14">
        <w:rPr>
          <w:lang w:val="en-US"/>
        </w:rPr>
        <w:t xml:space="preserve"> </w:t>
      </w:r>
      <w:hyperlink r:id="rId19">
        <w:r w:rsidRPr="0017673E">
          <w:rPr>
            <w:rStyle w:val="Hyperlink"/>
            <w:sz w:val="16"/>
            <w:szCs w:val="16"/>
            <w:lang w:val="en-US"/>
          </w:rPr>
          <w:t>http://dx.doi.org/10.1016/j.ajog.2019.06.048</w:t>
        </w:r>
      </w:hyperlink>
      <w:r w:rsidRPr="00FB5529">
        <w:rPr>
          <w:color w:val="222222"/>
          <w:sz w:val="16"/>
          <w:szCs w:val="16"/>
          <w:lang w:val="en-US"/>
        </w:rPr>
        <w:t>.</w:t>
      </w:r>
    </w:p>
    <w:p w14:paraId="193B2B7A" w14:textId="0CBC9E0B" w:rsidR="346C7DDD" w:rsidRPr="00C34C14" w:rsidRDefault="346C7DDD" w:rsidP="51590394">
      <w:pPr>
        <w:rPr>
          <w:rFonts w:ascii="Arial" w:eastAsia="Arial" w:hAnsi="Arial" w:cs="Arial"/>
          <w:color w:val="000000" w:themeColor="text1"/>
          <w:sz w:val="16"/>
          <w:szCs w:val="16"/>
          <w:lang w:val="en-US"/>
        </w:rPr>
      </w:pPr>
    </w:p>
    <w:p w14:paraId="484CD53F" w14:textId="68A64277" w:rsidR="346C7DDD" w:rsidRPr="0017673E" w:rsidRDefault="51590394" w:rsidP="51590394">
      <w:pPr>
        <w:pStyle w:val="PargrafodaLista"/>
        <w:numPr>
          <w:ilvl w:val="0"/>
          <w:numId w:val="3"/>
        </w:numPr>
        <w:rPr>
          <w:rFonts w:ascii="Arial" w:eastAsia="Arial" w:hAnsi="Arial" w:cs="Arial"/>
          <w:color w:val="222222"/>
          <w:sz w:val="18"/>
          <w:szCs w:val="18"/>
          <w:lang w:val="en-US"/>
        </w:rPr>
      </w:pPr>
      <w:r w:rsidRPr="00C34C14">
        <w:rPr>
          <w:color w:val="222222"/>
          <w:sz w:val="18"/>
          <w:szCs w:val="18"/>
          <w:lang w:val="en-US"/>
        </w:rPr>
        <w:t xml:space="preserve">MERALI, Hasan S.; GARGOLLO, Patricio C.; DIAMOND, David </w:t>
      </w:r>
      <w:proofErr w:type="gramStart"/>
      <w:r w:rsidRPr="00C34C14">
        <w:rPr>
          <w:color w:val="222222"/>
          <w:sz w:val="18"/>
          <w:szCs w:val="18"/>
          <w:lang w:val="en-US"/>
        </w:rPr>
        <w:t>A..</w:t>
      </w:r>
      <w:proofErr w:type="gramEnd"/>
      <w:r w:rsidRPr="00C34C14">
        <w:rPr>
          <w:color w:val="222222"/>
          <w:sz w:val="18"/>
          <w:szCs w:val="18"/>
          <w:lang w:val="en-US"/>
        </w:rPr>
        <w:t xml:space="preserve"> Treatment of clitoromegaly of culturally diverse patients. </w:t>
      </w:r>
      <w:r w:rsidRPr="00C34C14">
        <w:rPr>
          <w:b/>
          <w:color w:val="222222"/>
          <w:sz w:val="18"/>
          <w:szCs w:val="18"/>
          <w:lang w:val="en-US"/>
        </w:rPr>
        <w:t>Journal Of Pediatric Urology</w:t>
      </w:r>
      <w:r w:rsidRPr="00C34C14">
        <w:rPr>
          <w:color w:val="222222"/>
          <w:sz w:val="18"/>
          <w:szCs w:val="18"/>
          <w:lang w:val="en-US"/>
        </w:rPr>
        <w:t xml:space="preserve">, [S.L.], v. 5, n. 4, p. 292-296, ago. 2009. Elsevier BV. </w:t>
      </w:r>
      <w:r w:rsidRPr="00C34C14">
        <w:rPr>
          <w:lang w:val="en-US"/>
        </w:rPr>
        <w:t xml:space="preserve"> </w:t>
      </w:r>
      <w:hyperlink r:id="rId20">
        <w:r w:rsidRPr="0017673E">
          <w:rPr>
            <w:rStyle w:val="Hyperlink"/>
            <w:sz w:val="18"/>
            <w:szCs w:val="18"/>
            <w:lang w:val="en-US"/>
          </w:rPr>
          <w:t>http://dx.doi.org/10.1016/j.jpurol.2009.02.200</w:t>
        </w:r>
      </w:hyperlink>
      <w:r w:rsidRPr="00FB5529">
        <w:rPr>
          <w:color w:val="222222"/>
          <w:sz w:val="18"/>
          <w:szCs w:val="18"/>
          <w:lang w:val="en-US"/>
        </w:rPr>
        <w:t>.</w:t>
      </w:r>
    </w:p>
    <w:p w14:paraId="2AF90CC7" w14:textId="43993AF3" w:rsidR="346C7DDD" w:rsidRPr="00C34C14" w:rsidRDefault="346C7DDD" w:rsidP="51590394">
      <w:pPr>
        <w:rPr>
          <w:rFonts w:ascii="Arial" w:eastAsia="Arial" w:hAnsi="Arial" w:cs="Arial"/>
          <w:color w:val="222222"/>
          <w:sz w:val="18"/>
          <w:szCs w:val="18"/>
          <w:lang w:val="en-US"/>
        </w:rPr>
      </w:pPr>
    </w:p>
    <w:p w14:paraId="39E40A38" w14:textId="1EECD6E8"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rPr>
        <w:t xml:space="preserve">GARCÍA‐MESA, Yolanda; CÁRCABA, Lucia; CORONADO, Caesar; COBO, Ramon; MARTÍN‐CRUCES, José; GARCÍA‐PIQUERAS, Jorge; FEITO, Jorge; GARCIA-SUAREZ, Olivia; VEGA, Jose </w:t>
      </w:r>
      <w:proofErr w:type="gramStart"/>
      <w:r w:rsidRPr="00C34C14">
        <w:rPr>
          <w:color w:val="222222"/>
          <w:sz w:val="16"/>
          <w:szCs w:val="16"/>
        </w:rPr>
        <w:t>A..</w:t>
      </w:r>
      <w:proofErr w:type="gramEnd"/>
      <w:r w:rsidRPr="00C34C14">
        <w:rPr>
          <w:color w:val="222222"/>
          <w:sz w:val="16"/>
          <w:szCs w:val="16"/>
        </w:rPr>
        <w:t xml:space="preserve">  </w:t>
      </w:r>
      <w:r w:rsidRPr="00C34C14">
        <w:rPr>
          <w:color w:val="222222"/>
          <w:sz w:val="16"/>
          <w:szCs w:val="16"/>
          <w:lang w:val="en-US"/>
        </w:rPr>
        <w:t xml:space="preserve">Glans clitoris innervation: piezo2 and sexual </w:t>
      </w:r>
      <w:proofErr w:type="spellStart"/>
      <w:r w:rsidRPr="00C34C14">
        <w:rPr>
          <w:color w:val="222222"/>
          <w:sz w:val="16"/>
          <w:szCs w:val="16"/>
          <w:lang w:val="en-US"/>
        </w:rPr>
        <w:t>mechanosensitivity</w:t>
      </w:r>
      <w:proofErr w:type="spellEnd"/>
      <w:r w:rsidRPr="00C34C14">
        <w:rPr>
          <w:color w:val="222222"/>
          <w:sz w:val="16"/>
          <w:szCs w:val="16"/>
          <w:lang w:val="en-US"/>
        </w:rPr>
        <w:t xml:space="preserve">. </w:t>
      </w:r>
      <w:r w:rsidRPr="00C34C14">
        <w:rPr>
          <w:lang w:val="en-US"/>
        </w:rPr>
        <w:t xml:space="preserve"> </w:t>
      </w:r>
      <w:r w:rsidRPr="00C34C14">
        <w:rPr>
          <w:b/>
          <w:color w:val="222222"/>
          <w:sz w:val="16"/>
          <w:szCs w:val="16"/>
          <w:lang w:val="en-US"/>
        </w:rPr>
        <w:t>Journal Of Anatomy</w:t>
      </w:r>
      <w:r w:rsidRPr="00C34C14">
        <w:rPr>
          <w:color w:val="222222"/>
          <w:sz w:val="16"/>
          <w:szCs w:val="16"/>
          <w:lang w:val="en-US"/>
        </w:rPr>
        <w:t xml:space="preserve">, [S.L.], v. 238, n. 2, p. 446-454, 29 set. 2020. Wiley. </w:t>
      </w:r>
      <w:r w:rsidRPr="00C34C14">
        <w:rPr>
          <w:lang w:val="en-US"/>
        </w:rPr>
        <w:t xml:space="preserve"> </w:t>
      </w:r>
      <w:hyperlink r:id="rId21">
        <w:r w:rsidRPr="0017673E">
          <w:rPr>
            <w:rStyle w:val="Hyperlink"/>
            <w:sz w:val="16"/>
            <w:szCs w:val="16"/>
            <w:lang w:val="en-US"/>
          </w:rPr>
          <w:t>http://dx.doi.org/10.1111/joa.13317</w:t>
        </w:r>
      </w:hyperlink>
      <w:r w:rsidRPr="00FB5529">
        <w:rPr>
          <w:color w:val="222222"/>
          <w:sz w:val="16"/>
          <w:szCs w:val="16"/>
          <w:lang w:val="en-US"/>
        </w:rPr>
        <w:t>.</w:t>
      </w:r>
    </w:p>
    <w:p w14:paraId="019DA3FD" w14:textId="607DE053" w:rsidR="346C7DDD" w:rsidRPr="00C34C14" w:rsidRDefault="346C7DDD" w:rsidP="51590394">
      <w:pPr>
        <w:rPr>
          <w:rFonts w:ascii="Arial" w:eastAsia="Arial" w:hAnsi="Arial" w:cs="Arial"/>
          <w:color w:val="222222"/>
          <w:sz w:val="18"/>
          <w:szCs w:val="18"/>
          <w:lang w:val="en-US"/>
        </w:rPr>
      </w:pPr>
    </w:p>
    <w:p w14:paraId="3907469B" w14:textId="33699429"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BALAYA, V.; AUBIN, A.; ROGEZ, J.-M.; DOUARD, R.; DELMAS, </w:t>
      </w:r>
      <w:proofErr w:type="gramStart"/>
      <w:r w:rsidRPr="00C34C14">
        <w:rPr>
          <w:color w:val="222222"/>
          <w:sz w:val="16"/>
          <w:szCs w:val="16"/>
          <w:lang w:val="en-US"/>
        </w:rPr>
        <w:t>V..</w:t>
      </w:r>
      <w:proofErr w:type="gramEnd"/>
      <w:r w:rsidRPr="00C34C14">
        <w:rPr>
          <w:color w:val="222222"/>
          <w:sz w:val="16"/>
          <w:szCs w:val="16"/>
          <w:lang w:val="en-US"/>
        </w:rPr>
        <w:t xml:space="preserve"> The dorsal nerve of the clitoris: from anatomy to reconstructive surgery of the clitoris. </w:t>
      </w:r>
      <w:proofErr w:type="spellStart"/>
      <w:r w:rsidRPr="00C34C14">
        <w:rPr>
          <w:b/>
          <w:bCs/>
          <w:color w:val="222222"/>
          <w:sz w:val="16"/>
          <w:szCs w:val="16"/>
          <w:lang w:val="en-US"/>
        </w:rPr>
        <w:t>Morphologie</w:t>
      </w:r>
      <w:proofErr w:type="spellEnd"/>
      <w:r w:rsidRPr="00C34C14">
        <w:rPr>
          <w:color w:val="222222"/>
          <w:sz w:val="16"/>
          <w:szCs w:val="16"/>
          <w:lang w:val="en-US"/>
        </w:rPr>
        <w:t xml:space="preserve">, [S.L.], v. 98, n. 320, p. 8-17, Mar. 2014. Elsevier BV. </w:t>
      </w:r>
      <w:hyperlink r:id="rId22">
        <w:r w:rsidRPr="0017673E">
          <w:rPr>
            <w:rStyle w:val="Hyperlink"/>
            <w:sz w:val="16"/>
            <w:szCs w:val="16"/>
            <w:lang w:val="en-US"/>
          </w:rPr>
          <w:t>http://dx.doi.org/10.1016/j.morpho.2013.12.001</w:t>
        </w:r>
      </w:hyperlink>
      <w:r w:rsidRPr="00FB5529">
        <w:rPr>
          <w:color w:val="222222"/>
          <w:sz w:val="16"/>
          <w:szCs w:val="16"/>
          <w:lang w:val="en-US"/>
        </w:rPr>
        <w:t>.</w:t>
      </w:r>
    </w:p>
    <w:p w14:paraId="7931CE83" w14:textId="64427E10" w:rsidR="346C7DDD" w:rsidRPr="00C34C14" w:rsidRDefault="346C7DDD" w:rsidP="51590394">
      <w:pPr>
        <w:rPr>
          <w:rFonts w:ascii="Arial" w:eastAsia="Arial" w:hAnsi="Arial" w:cs="Arial"/>
          <w:color w:val="222222"/>
          <w:sz w:val="18"/>
          <w:szCs w:val="18"/>
          <w:lang w:val="en-US"/>
        </w:rPr>
      </w:pPr>
    </w:p>
    <w:p w14:paraId="1A078E23" w14:textId="35F4883C"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PAPAGEORGIOU, T. Clitoroplasty with preservation of neurovascular pedicles1. </w:t>
      </w:r>
      <w:r w:rsidRPr="00C34C14">
        <w:rPr>
          <w:b/>
          <w:color w:val="222222"/>
          <w:sz w:val="16"/>
          <w:szCs w:val="16"/>
          <w:lang w:val="en-US"/>
        </w:rPr>
        <w:t>Obstetrics &amp; Gynecology</w:t>
      </w:r>
      <w:r w:rsidRPr="00C34C14">
        <w:rPr>
          <w:color w:val="222222"/>
          <w:sz w:val="16"/>
          <w:szCs w:val="16"/>
          <w:lang w:val="en-US"/>
        </w:rPr>
        <w:t xml:space="preserve">, [S.L.], v. 96, n. 5, p. 821-823, </w:t>
      </w:r>
      <w:proofErr w:type="spellStart"/>
      <w:r w:rsidRPr="00C34C14">
        <w:rPr>
          <w:color w:val="222222"/>
          <w:sz w:val="16"/>
          <w:szCs w:val="16"/>
          <w:lang w:val="en-US"/>
        </w:rPr>
        <w:t>nov.</w:t>
      </w:r>
      <w:proofErr w:type="spellEnd"/>
      <w:r w:rsidRPr="00C34C14">
        <w:rPr>
          <w:color w:val="222222"/>
          <w:sz w:val="16"/>
          <w:szCs w:val="16"/>
          <w:lang w:val="en-US"/>
        </w:rPr>
        <w:t xml:space="preserve"> 2000. Ovid Technologies (Wolters Kluwer Health). </w:t>
      </w:r>
      <w:hyperlink r:id="rId23">
        <w:r w:rsidRPr="0017673E">
          <w:rPr>
            <w:rStyle w:val="Hyperlink"/>
            <w:sz w:val="16"/>
            <w:szCs w:val="16"/>
            <w:lang w:val="en-US"/>
          </w:rPr>
          <w:t>http://dx.doi.org/10.1016/s0029-7844(00)01031-0</w:t>
        </w:r>
      </w:hyperlink>
      <w:r w:rsidRPr="00FB5529">
        <w:rPr>
          <w:color w:val="222222"/>
          <w:sz w:val="16"/>
          <w:szCs w:val="16"/>
          <w:lang w:val="en-US"/>
        </w:rPr>
        <w:t>.</w:t>
      </w:r>
    </w:p>
    <w:p w14:paraId="24E5135C" w14:textId="751F090F" w:rsidR="346C7DDD" w:rsidRPr="00C34C14" w:rsidRDefault="346C7DDD" w:rsidP="51590394">
      <w:pPr>
        <w:rPr>
          <w:rFonts w:ascii="Arial" w:eastAsia="Arial" w:hAnsi="Arial" w:cs="Arial"/>
          <w:color w:val="222222"/>
          <w:sz w:val="18"/>
          <w:szCs w:val="18"/>
          <w:lang w:val="en-US"/>
        </w:rPr>
      </w:pPr>
    </w:p>
    <w:p w14:paraId="45DB87A1" w14:textId="218935D4"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OYAMA, Ian A.; STEINBERG, Adam C.; HOLZBERG, Adam S.; MACCARONE, Joseph </w:t>
      </w:r>
      <w:proofErr w:type="gramStart"/>
      <w:r w:rsidRPr="00C34C14">
        <w:rPr>
          <w:color w:val="222222"/>
          <w:sz w:val="16"/>
          <w:szCs w:val="16"/>
          <w:lang w:val="en-US"/>
        </w:rPr>
        <w:t>L..</w:t>
      </w:r>
      <w:proofErr w:type="gramEnd"/>
      <w:r w:rsidRPr="00C34C14">
        <w:rPr>
          <w:color w:val="222222"/>
          <w:sz w:val="16"/>
          <w:szCs w:val="16"/>
          <w:lang w:val="en-US"/>
        </w:rPr>
        <w:t xml:space="preserve"> Reduction clitoroplasty: a technique for debulking the enlarged clitoris. </w:t>
      </w:r>
      <w:r w:rsidRPr="00C34C14">
        <w:rPr>
          <w:b/>
          <w:color w:val="222222"/>
          <w:sz w:val="16"/>
          <w:szCs w:val="16"/>
          <w:lang w:val="en-US"/>
        </w:rPr>
        <w:t xml:space="preserve">Journal Of Pediatric </w:t>
      </w:r>
      <w:proofErr w:type="gramStart"/>
      <w:r w:rsidRPr="00C34C14">
        <w:rPr>
          <w:b/>
          <w:color w:val="222222"/>
          <w:sz w:val="16"/>
          <w:szCs w:val="16"/>
          <w:lang w:val="en-US"/>
        </w:rPr>
        <w:t>And</w:t>
      </w:r>
      <w:proofErr w:type="gramEnd"/>
      <w:r w:rsidRPr="00C34C14">
        <w:rPr>
          <w:b/>
          <w:color w:val="222222"/>
          <w:sz w:val="16"/>
          <w:szCs w:val="16"/>
          <w:lang w:val="en-US"/>
        </w:rPr>
        <w:t xml:space="preserve"> Adolescent Gynecology</w:t>
      </w:r>
      <w:r w:rsidRPr="00C34C14">
        <w:rPr>
          <w:color w:val="222222"/>
          <w:sz w:val="16"/>
          <w:szCs w:val="16"/>
          <w:lang w:val="en-US"/>
        </w:rPr>
        <w:t xml:space="preserve">, [S.L.], v. 17, n. 6, p. 393-395, </w:t>
      </w:r>
      <w:proofErr w:type="spellStart"/>
      <w:r w:rsidRPr="00C34C14">
        <w:rPr>
          <w:color w:val="222222"/>
          <w:sz w:val="16"/>
          <w:szCs w:val="16"/>
          <w:lang w:val="en-US"/>
        </w:rPr>
        <w:t>dez</w:t>
      </w:r>
      <w:proofErr w:type="spellEnd"/>
      <w:r w:rsidRPr="00C34C14">
        <w:rPr>
          <w:color w:val="222222"/>
          <w:sz w:val="16"/>
          <w:szCs w:val="16"/>
          <w:lang w:val="en-US"/>
        </w:rPr>
        <w:t xml:space="preserve">. 2004. Elsevier BV. </w:t>
      </w:r>
      <w:r w:rsidRPr="00C34C14">
        <w:rPr>
          <w:lang w:val="en-US"/>
        </w:rPr>
        <w:t xml:space="preserve"> </w:t>
      </w:r>
      <w:hyperlink r:id="rId24">
        <w:r w:rsidRPr="0017673E">
          <w:rPr>
            <w:rStyle w:val="Hyperlink"/>
            <w:sz w:val="16"/>
            <w:szCs w:val="16"/>
            <w:lang w:val="en-US"/>
          </w:rPr>
          <w:t>http://dx.doi.org/10.1016/j.jpag.2004.09.016</w:t>
        </w:r>
      </w:hyperlink>
      <w:r w:rsidRPr="00FB5529">
        <w:rPr>
          <w:color w:val="222222"/>
          <w:sz w:val="16"/>
          <w:szCs w:val="16"/>
          <w:lang w:val="en-US"/>
        </w:rPr>
        <w:t>.</w:t>
      </w:r>
    </w:p>
    <w:p w14:paraId="09D3D41C" w14:textId="686059AD" w:rsidR="346C7DDD" w:rsidRPr="00C34C14" w:rsidRDefault="346C7DDD" w:rsidP="51590394">
      <w:pPr>
        <w:rPr>
          <w:rFonts w:ascii="Arial" w:eastAsia="Arial" w:hAnsi="Arial" w:cs="Arial"/>
          <w:color w:val="222222"/>
          <w:sz w:val="18"/>
          <w:szCs w:val="18"/>
          <w:lang w:val="en-US"/>
        </w:rPr>
      </w:pPr>
    </w:p>
    <w:p w14:paraId="45BCF958" w14:textId="01118B26" w:rsidR="346C7DDD" w:rsidRPr="0017673E" w:rsidRDefault="51590394" w:rsidP="51590394">
      <w:pPr>
        <w:pStyle w:val="PargrafodaLista"/>
        <w:numPr>
          <w:ilvl w:val="0"/>
          <w:numId w:val="3"/>
        </w:numPr>
        <w:rPr>
          <w:rFonts w:ascii="Arial" w:eastAsia="Arial" w:hAnsi="Arial" w:cs="Arial"/>
          <w:color w:val="222222"/>
          <w:sz w:val="14"/>
          <w:szCs w:val="14"/>
          <w:lang w:val="en-US"/>
        </w:rPr>
      </w:pPr>
      <w:r w:rsidRPr="00C34C14">
        <w:rPr>
          <w:color w:val="222222"/>
          <w:sz w:val="16"/>
          <w:szCs w:val="16"/>
          <w:lang w:val="en-US"/>
        </w:rPr>
        <w:t xml:space="preserve">OSTRZENSKI, Adam. Clitoral </w:t>
      </w:r>
      <w:proofErr w:type="spellStart"/>
      <w:r w:rsidRPr="00C34C14">
        <w:rPr>
          <w:color w:val="222222"/>
          <w:sz w:val="16"/>
          <w:szCs w:val="16"/>
          <w:lang w:val="en-US"/>
        </w:rPr>
        <w:t>frenuloreduction</w:t>
      </w:r>
      <w:proofErr w:type="spellEnd"/>
      <w:r w:rsidRPr="00C34C14">
        <w:rPr>
          <w:color w:val="222222"/>
          <w:sz w:val="16"/>
          <w:szCs w:val="16"/>
          <w:lang w:val="en-US"/>
        </w:rPr>
        <w:t xml:space="preserve">: a new surgical intervention. </w:t>
      </w:r>
      <w:proofErr w:type="spellStart"/>
      <w:r w:rsidRPr="00C34C14">
        <w:rPr>
          <w:b/>
          <w:color w:val="222222"/>
          <w:sz w:val="16"/>
          <w:szCs w:val="16"/>
          <w:lang w:val="en-US"/>
        </w:rPr>
        <w:t>Heliyon</w:t>
      </w:r>
      <w:proofErr w:type="spellEnd"/>
      <w:r w:rsidRPr="00C34C14">
        <w:rPr>
          <w:color w:val="222222"/>
          <w:sz w:val="16"/>
          <w:szCs w:val="16"/>
          <w:lang w:val="en-US"/>
        </w:rPr>
        <w:t xml:space="preserve">, [S.L.], v. 5, n. 1, p. 01098, </w:t>
      </w:r>
      <w:proofErr w:type="spellStart"/>
      <w:r w:rsidRPr="00C34C14">
        <w:rPr>
          <w:color w:val="222222"/>
          <w:sz w:val="16"/>
          <w:szCs w:val="16"/>
          <w:lang w:val="en-US"/>
        </w:rPr>
        <w:t>jan.</w:t>
      </w:r>
      <w:proofErr w:type="spellEnd"/>
      <w:r w:rsidRPr="00C34C14">
        <w:rPr>
          <w:color w:val="222222"/>
          <w:sz w:val="16"/>
          <w:szCs w:val="16"/>
          <w:lang w:val="en-US"/>
        </w:rPr>
        <w:t xml:space="preserve"> 2019. Elsevier BV. </w:t>
      </w:r>
      <w:hyperlink r:id="rId25">
        <w:r w:rsidRPr="0017673E">
          <w:rPr>
            <w:rStyle w:val="Hyperlink"/>
            <w:sz w:val="16"/>
            <w:szCs w:val="16"/>
            <w:lang w:val="en-US"/>
          </w:rPr>
          <w:t>http://dx.doi.org/10.1016/j.heliyon.2018.e01098</w:t>
        </w:r>
      </w:hyperlink>
      <w:r w:rsidRPr="00FB5529">
        <w:rPr>
          <w:color w:val="222222"/>
          <w:sz w:val="16"/>
          <w:szCs w:val="16"/>
          <w:lang w:val="en-US"/>
        </w:rPr>
        <w:t>.</w:t>
      </w:r>
    </w:p>
    <w:p w14:paraId="57BCAA6F" w14:textId="752FBD8D" w:rsidR="346C7DDD" w:rsidRPr="00C34C14" w:rsidRDefault="346C7DDD" w:rsidP="51590394">
      <w:pPr>
        <w:rPr>
          <w:rFonts w:ascii="Arial" w:eastAsia="Arial" w:hAnsi="Arial" w:cs="Arial"/>
          <w:color w:val="222222"/>
          <w:sz w:val="16"/>
          <w:szCs w:val="16"/>
          <w:lang w:val="en-US"/>
        </w:rPr>
      </w:pPr>
    </w:p>
    <w:p w14:paraId="46D87224" w14:textId="018CC5E6" w:rsidR="346C7DDD" w:rsidRPr="0017673E" w:rsidRDefault="51590394" w:rsidP="51590394">
      <w:pPr>
        <w:pStyle w:val="PargrafodaLista"/>
        <w:numPr>
          <w:ilvl w:val="0"/>
          <w:numId w:val="3"/>
        </w:numPr>
        <w:rPr>
          <w:rFonts w:ascii="Arial" w:eastAsia="Arial" w:hAnsi="Arial" w:cs="Arial"/>
          <w:color w:val="222222"/>
          <w:sz w:val="16"/>
          <w:szCs w:val="16"/>
          <w:lang w:val="en-US"/>
        </w:rPr>
      </w:pPr>
      <w:r w:rsidRPr="00C34C14">
        <w:rPr>
          <w:color w:val="222222"/>
          <w:sz w:val="16"/>
          <w:szCs w:val="16"/>
          <w:lang w:val="en-US"/>
        </w:rPr>
        <w:t xml:space="preserve">ZEEMAN, Laetitia; ARANDA, Kay. A Systematic Review of the Health and Healthcare Inequalities for People with Intersex Variance. </w:t>
      </w:r>
      <w:r w:rsidRPr="00C34C14">
        <w:rPr>
          <w:b/>
          <w:color w:val="222222"/>
          <w:sz w:val="16"/>
          <w:szCs w:val="16"/>
          <w:lang w:val="en-US"/>
        </w:rPr>
        <w:t xml:space="preserve">International Journal </w:t>
      </w:r>
      <w:proofErr w:type="gramStart"/>
      <w:r w:rsidRPr="00C34C14">
        <w:rPr>
          <w:b/>
          <w:color w:val="222222"/>
          <w:sz w:val="16"/>
          <w:szCs w:val="16"/>
          <w:lang w:val="en-US"/>
        </w:rPr>
        <w:t>Of</w:t>
      </w:r>
      <w:proofErr w:type="gramEnd"/>
      <w:r w:rsidRPr="00C34C14">
        <w:rPr>
          <w:b/>
          <w:color w:val="222222"/>
          <w:sz w:val="16"/>
          <w:szCs w:val="16"/>
          <w:lang w:val="en-US"/>
        </w:rPr>
        <w:t xml:space="preserve"> Environmental Research And Public Health</w:t>
      </w:r>
      <w:r w:rsidRPr="00C34C14">
        <w:rPr>
          <w:color w:val="222222"/>
          <w:sz w:val="16"/>
          <w:szCs w:val="16"/>
          <w:lang w:val="en-US"/>
        </w:rPr>
        <w:t xml:space="preserve">, [S.L.], v. 17, n. 18, p. 6533, 8 set. 2020. MDPI AG. </w:t>
      </w:r>
      <w:r w:rsidRPr="00C34C14">
        <w:rPr>
          <w:lang w:val="en-US"/>
        </w:rPr>
        <w:t xml:space="preserve"> </w:t>
      </w:r>
      <w:hyperlink r:id="rId26">
        <w:r w:rsidRPr="0017673E">
          <w:rPr>
            <w:rStyle w:val="Hyperlink"/>
            <w:sz w:val="16"/>
            <w:szCs w:val="16"/>
            <w:lang w:val="en-US"/>
          </w:rPr>
          <w:t>http://dx.doi.org/10.3390/ijerph17186533</w:t>
        </w:r>
      </w:hyperlink>
      <w:r w:rsidRPr="00FB5529">
        <w:rPr>
          <w:color w:val="222222"/>
          <w:sz w:val="16"/>
          <w:szCs w:val="16"/>
          <w:lang w:val="en-US"/>
        </w:rPr>
        <w:t>.</w:t>
      </w:r>
    </w:p>
    <w:sectPr w:rsidR="346C7DDD" w:rsidRPr="0017673E">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352C1"/>
    <w:multiLevelType w:val="multilevel"/>
    <w:tmpl w:val="D72421D2"/>
    <w:lvl w:ilvl="0">
      <w:start w:val="1"/>
      <w:numFmt w:val="decimal"/>
      <w:lvlText w:val="%1."/>
      <w:lvlJc w:val="left"/>
      <w:pPr>
        <w:ind w:left="720" w:hanging="360"/>
      </w:pPr>
    </w:lvl>
    <w:lvl w:ilvl="1">
      <w:start w:val="1"/>
      <w:numFmt w:val="decimal"/>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7E9520D"/>
    <w:multiLevelType w:val="hybridMultilevel"/>
    <w:tmpl w:val="1DAEEE06"/>
    <w:lvl w:ilvl="0" w:tplc="192E6744">
      <w:start w:val="1"/>
      <w:numFmt w:val="upperRoman"/>
      <w:lvlText w:val="%1."/>
      <w:lvlJc w:val="left"/>
      <w:pPr>
        <w:ind w:left="720" w:hanging="360"/>
      </w:pPr>
    </w:lvl>
    <w:lvl w:ilvl="1" w:tplc="F690A89C">
      <w:start w:val="1"/>
      <w:numFmt w:val="lowerLetter"/>
      <w:lvlText w:val="%2."/>
      <w:lvlJc w:val="left"/>
      <w:pPr>
        <w:ind w:left="1440" w:hanging="360"/>
      </w:pPr>
    </w:lvl>
    <w:lvl w:ilvl="2" w:tplc="15607A42">
      <w:start w:val="1"/>
      <w:numFmt w:val="lowerRoman"/>
      <w:lvlText w:val="%3."/>
      <w:lvlJc w:val="right"/>
      <w:pPr>
        <w:ind w:left="2160" w:hanging="180"/>
      </w:pPr>
    </w:lvl>
    <w:lvl w:ilvl="3" w:tplc="BF12A26E">
      <w:start w:val="1"/>
      <w:numFmt w:val="decimal"/>
      <w:lvlText w:val="%4."/>
      <w:lvlJc w:val="left"/>
      <w:pPr>
        <w:ind w:left="2880" w:hanging="360"/>
      </w:pPr>
    </w:lvl>
    <w:lvl w:ilvl="4" w:tplc="F864CE4A">
      <w:start w:val="1"/>
      <w:numFmt w:val="lowerLetter"/>
      <w:lvlText w:val="%5."/>
      <w:lvlJc w:val="left"/>
      <w:pPr>
        <w:ind w:left="3600" w:hanging="360"/>
      </w:pPr>
    </w:lvl>
    <w:lvl w:ilvl="5" w:tplc="A8E298FE">
      <w:start w:val="1"/>
      <w:numFmt w:val="lowerRoman"/>
      <w:lvlText w:val="%6."/>
      <w:lvlJc w:val="right"/>
      <w:pPr>
        <w:ind w:left="4320" w:hanging="180"/>
      </w:pPr>
    </w:lvl>
    <w:lvl w:ilvl="6" w:tplc="EF486314">
      <w:start w:val="1"/>
      <w:numFmt w:val="decimal"/>
      <w:lvlText w:val="%7."/>
      <w:lvlJc w:val="left"/>
      <w:pPr>
        <w:ind w:left="5040" w:hanging="360"/>
      </w:pPr>
    </w:lvl>
    <w:lvl w:ilvl="7" w:tplc="560A29A2">
      <w:start w:val="1"/>
      <w:numFmt w:val="lowerLetter"/>
      <w:lvlText w:val="%8."/>
      <w:lvlJc w:val="left"/>
      <w:pPr>
        <w:ind w:left="5760" w:hanging="360"/>
      </w:pPr>
    </w:lvl>
    <w:lvl w:ilvl="8" w:tplc="AA2A8DE6">
      <w:start w:val="1"/>
      <w:numFmt w:val="lowerRoman"/>
      <w:lvlText w:val="%9."/>
      <w:lvlJc w:val="right"/>
      <w:pPr>
        <w:ind w:left="6480" w:hanging="180"/>
      </w:pPr>
    </w:lvl>
  </w:abstractNum>
  <w:abstractNum w:abstractNumId="2" w15:restartNumberingAfterBreak="0">
    <w:nsid w:val="2E290D4E"/>
    <w:multiLevelType w:val="hybridMultilevel"/>
    <w:tmpl w:val="3B22D2C6"/>
    <w:lvl w:ilvl="0" w:tplc="8B56F684">
      <w:start w:val="1"/>
      <w:numFmt w:val="upperLetter"/>
      <w:lvlText w:val="%1."/>
      <w:lvlJc w:val="left"/>
      <w:pPr>
        <w:ind w:left="720" w:hanging="360"/>
      </w:pPr>
    </w:lvl>
    <w:lvl w:ilvl="1" w:tplc="DEA86B1E">
      <w:start w:val="1"/>
      <w:numFmt w:val="lowerLetter"/>
      <w:lvlText w:val="%2."/>
      <w:lvlJc w:val="left"/>
      <w:pPr>
        <w:ind w:left="1440" w:hanging="360"/>
      </w:pPr>
    </w:lvl>
    <w:lvl w:ilvl="2" w:tplc="F940ADEA">
      <w:start w:val="1"/>
      <w:numFmt w:val="lowerRoman"/>
      <w:lvlText w:val="%3."/>
      <w:lvlJc w:val="right"/>
      <w:pPr>
        <w:ind w:left="2160" w:hanging="180"/>
      </w:pPr>
    </w:lvl>
    <w:lvl w:ilvl="3" w:tplc="835C09C4">
      <w:start w:val="1"/>
      <w:numFmt w:val="decimal"/>
      <w:lvlText w:val="%4."/>
      <w:lvlJc w:val="left"/>
      <w:pPr>
        <w:ind w:left="2880" w:hanging="360"/>
      </w:pPr>
    </w:lvl>
    <w:lvl w:ilvl="4" w:tplc="FECEE1F0">
      <w:start w:val="1"/>
      <w:numFmt w:val="lowerLetter"/>
      <w:lvlText w:val="%5."/>
      <w:lvlJc w:val="left"/>
      <w:pPr>
        <w:ind w:left="3600" w:hanging="360"/>
      </w:pPr>
    </w:lvl>
    <w:lvl w:ilvl="5" w:tplc="3526574C">
      <w:start w:val="1"/>
      <w:numFmt w:val="lowerRoman"/>
      <w:lvlText w:val="%6."/>
      <w:lvlJc w:val="right"/>
      <w:pPr>
        <w:ind w:left="4320" w:hanging="180"/>
      </w:pPr>
    </w:lvl>
    <w:lvl w:ilvl="6" w:tplc="87BE1CB0">
      <w:start w:val="1"/>
      <w:numFmt w:val="decimal"/>
      <w:lvlText w:val="%7."/>
      <w:lvlJc w:val="left"/>
      <w:pPr>
        <w:ind w:left="5040" w:hanging="360"/>
      </w:pPr>
    </w:lvl>
    <w:lvl w:ilvl="7" w:tplc="F350F4B4">
      <w:start w:val="1"/>
      <w:numFmt w:val="lowerLetter"/>
      <w:lvlText w:val="%8."/>
      <w:lvlJc w:val="left"/>
      <w:pPr>
        <w:ind w:left="5760" w:hanging="360"/>
      </w:pPr>
    </w:lvl>
    <w:lvl w:ilvl="8" w:tplc="639E3186">
      <w:start w:val="1"/>
      <w:numFmt w:val="lowerRoman"/>
      <w:lvlText w:val="%9."/>
      <w:lvlJc w:val="right"/>
      <w:pPr>
        <w:ind w:left="6480" w:hanging="180"/>
      </w:pPr>
    </w:lvl>
  </w:abstractNum>
  <w:abstractNum w:abstractNumId="3" w15:restartNumberingAfterBreak="0">
    <w:nsid w:val="41243991"/>
    <w:multiLevelType w:val="hybridMultilevel"/>
    <w:tmpl w:val="7AB01546"/>
    <w:lvl w:ilvl="0" w:tplc="69789A1E">
      <w:start w:val="1"/>
      <w:numFmt w:val="decimal"/>
      <w:lvlText w:val="%1."/>
      <w:lvlJc w:val="left"/>
      <w:pPr>
        <w:ind w:left="720" w:hanging="360"/>
      </w:pPr>
    </w:lvl>
    <w:lvl w:ilvl="1" w:tplc="0B02D058">
      <w:start w:val="1"/>
      <w:numFmt w:val="lowerLetter"/>
      <w:lvlText w:val="%2."/>
      <w:lvlJc w:val="left"/>
      <w:pPr>
        <w:ind w:left="1440" w:hanging="360"/>
      </w:pPr>
    </w:lvl>
    <w:lvl w:ilvl="2" w:tplc="4336C174">
      <w:start w:val="1"/>
      <w:numFmt w:val="lowerRoman"/>
      <w:lvlText w:val="%3."/>
      <w:lvlJc w:val="right"/>
      <w:pPr>
        <w:ind w:left="2160" w:hanging="180"/>
      </w:pPr>
    </w:lvl>
    <w:lvl w:ilvl="3" w:tplc="F77E3F2C">
      <w:start w:val="1"/>
      <w:numFmt w:val="decimal"/>
      <w:lvlText w:val="%4."/>
      <w:lvlJc w:val="left"/>
      <w:pPr>
        <w:ind w:left="2880" w:hanging="360"/>
      </w:pPr>
    </w:lvl>
    <w:lvl w:ilvl="4" w:tplc="F328F8A6">
      <w:start w:val="1"/>
      <w:numFmt w:val="lowerLetter"/>
      <w:lvlText w:val="%5."/>
      <w:lvlJc w:val="left"/>
      <w:pPr>
        <w:ind w:left="3600" w:hanging="360"/>
      </w:pPr>
    </w:lvl>
    <w:lvl w:ilvl="5" w:tplc="B91C0FA0">
      <w:start w:val="1"/>
      <w:numFmt w:val="lowerRoman"/>
      <w:lvlText w:val="%6."/>
      <w:lvlJc w:val="right"/>
      <w:pPr>
        <w:ind w:left="4320" w:hanging="180"/>
      </w:pPr>
    </w:lvl>
    <w:lvl w:ilvl="6" w:tplc="B4187340">
      <w:start w:val="1"/>
      <w:numFmt w:val="decimal"/>
      <w:lvlText w:val="%7."/>
      <w:lvlJc w:val="left"/>
      <w:pPr>
        <w:ind w:left="5040" w:hanging="360"/>
      </w:pPr>
    </w:lvl>
    <w:lvl w:ilvl="7" w:tplc="FD068998">
      <w:start w:val="1"/>
      <w:numFmt w:val="lowerLetter"/>
      <w:lvlText w:val="%8."/>
      <w:lvlJc w:val="left"/>
      <w:pPr>
        <w:ind w:left="5760" w:hanging="360"/>
      </w:pPr>
    </w:lvl>
    <w:lvl w:ilvl="8" w:tplc="18B66AEA">
      <w:start w:val="1"/>
      <w:numFmt w:val="lowerRoman"/>
      <w:lvlText w:val="%9."/>
      <w:lvlJc w:val="right"/>
      <w:pPr>
        <w:ind w:left="6480" w:hanging="180"/>
      </w:pPr>
    </w:lvl>
  </w:abstractNum>
  <w:abstractNum w:abstractNumId="4" w15:restartNumberingAfterBreak="0">
    <w:nsid w:val="5CEA44FA"/>
    <w:multiLevelType w:val="hybridMultilevel"/>
    <w:tmpl w:val="B6BE3A78"/>
    <w:lvl w:ilvl="0" w:tplc="88BAB978">
      <w:start w:val="1"/>
      <w:numFmt w:val="upperLetter"/>
      <w:lvlText w:val="%1."/>
      <w:lvlJc w:val="left"/>
      <w:pPr>
        <w:ind w:left="720" w:hanging="360"/>
      </w:pPr>
    </w:lvl>
    <w:lvl w:ilvl="1" w:tplc="A014A634">
      <w:start w:val="1"/>
      <w:numFmt w:val="lowerLetter"/>
      <w:lvlText w:val="%2."/>
      <w:lvlJc w:val="left"/>
      <w:pPr>
        <w:ind w:left="1440" w:hanging="360"/>
      </w:pPr>
    </w:lvl>
    <w:lvl w:ilvl="2" w:tplc="C0D08F46">
      <w:start w:val="1"/>
      <w:numFmt w:val="lowerRoman"/>
      <w:lvlText w:val="%3."/>
      <w:lvlJc w:val="right"/>
      <w:pPr>
        <w:ind w:left="2160" w:hanging="180"/>
      </w:pPr>
    </w:lvl>
    <w:lvl w:ilvl="3" w:tplc="F2F657EE">
      <w:start w:val="1"/>
      <w:numFmt w:val="decimal"/>
      <w:lvlText w:val="%4."/>
      <w:lvlJc w:val="left"/>
      <w:pPr>
        <w:ind w:left="2880" w:hanging="360"/>
      </w:pPr>
    </w:lvl>
    <w:lvl w:ilvl="4" w:tplc="B836A80E">
      <w:start w:val="1"/>
      <w:numFmt w:val="lowerLetter"/>
      <w:lvlText w:val="%5."/>
      <w:lvlJc w:val="left"/>
      <w:pPr>
        <w:ind w:left="3600" w:hanging="360"/>
      </w:pPr>
    </w:lvl>
    <w:lvl w:ilvl="5" w:tplc="A62430AA">
      <w:start w:val="1"/>
      <w:numFmt w:val="lowerRoman"/>
      <w:lvlText w:val="%6."/>
      <w:lvlJc w:val="right"/>
      <w:pPr>
        <w:ind w:left="4320" w:hanging="180"/>
      </w:pPr>
    </w:lvl>
    <w:lvl w:ilvl="6" w:tplc="73F2668A">
      <w:start w:val="1"/>
      <w:numFmt w:val="decimal"/>
      <w:lvlText w:val="%7."/>
      <w:lvlJc w:val="left"/>
      <w:pPr>
        <w:ind w:left="5040" w:hanging="360"/>
      </w:pPr>
    </w:lvl>
    <w:lvl w:ilvl="7" w:tplc="22A6B8C2">
      <w:start w:val="1"/>
      <w:numFmt w:val="lowerLetter"/>
      <w:lvlText w:val="%8."/>
      <w:lvlJc w:val="left"/>
      <w:pPr>
        <w:ind w:left="5760" w:hanging="360"/>
      </w:pPr>
    </w:lvl>
    <w:lvl w:ilvl="8" w:tplc="930EED6A">
      <w:start w:val="1"/>
      <w:numFmt w:val="lowerRoman"/>
      <w:lvlText w:val="%9."/>
      <w:lvlJc w:val="right"/>
      <w:pPr>
        <w:ind w:left="6480" w:hanging="180"/>
      </w:pPr>
    </w:lvl>
  </w:abstractNum>
  <w:abstractNum w:abstractNumId="5" w15:restartNumberingAfterBreak="0">
    <w:nsid w:val="682C25EF"/>
    <w:multiLevelType w:val="hybridMultilevel"/>
    <w:tmpl w:val="0FC085AE"/>
    <w:lvl w:ilvl="0" w:tplc="0AEA33A2">
      <w:start w:val="1"/>
      <w:numFmt w:val="decimal"/>
      <w:lvlText w:val="%1."/>
      <w:lvlJc w:val="left"/>
      <w:pPr>
        <w:ind w:left="720" w:hanging="360"/>
      </w:pPr>
    </w:lvl>
    <w:lvl w:ilvl="1" w:tplc="53CE65EA">
      <w:start w:val="1"/>
      <w:numFmt w:val="lowerLetter"/>
      <w:lvlText w:val="%2."/>
      <w:lvlJc w:val="left"/>
      <w:pPr>
        <w:ind w:left="1440" w:hanging="360"/>
      </w:pPr>
    </w:lvl>
    <w:lvl w:ilvl="2" w:tplc="3CCCE45C">
      <w:start w:val="1"/>
      <w:numFmt w:val="lowerRoman"/>
      <w:lvlText w:val="%3."/>
      <w:lvlJc w:val="right"/>
      <w:pPr>
        <w:ind w:left="2160" w:hanging="180"/>
      </w:pPr>
    </w:lvl>
    <w:lvl w:ilvl="3" w:tplc="3230DE0C">
      <w:start w:val="1"/>
      <w:numFmt w:val="decimal"/>
      <w:lvlText w:val="%4."/>
      <w:lvlJc w:val="left"/>
      <w:pPr>
        <w:ind w:left="2880" w:hanging="360"/>
      </w:pPr>
    </w:lvl>
    <w:lvl w:ilvl="4" w:tplc="FF4CD528">
      <w:start w:val="1"/>
      <w:numFmt w:val="lowerLetter"/>
      <w:lvlText w:val="%5."/>
      <w:lvlJc w:val="left"/>
      <w:pPr>
        <w:ind w:left="3600" w:hanging="360"/>
      </w:pPr>
    </w:lvl>
    <w:lvl w:ilvl="5" w:tplc="FED0131A">
      <w:start w:val="1"/>
      <w:numFmt w:val="lowerRoman"/>
      <w:lvlText w:val="%6."/>
      <w:lvlJc w:val="right"/>
      <w:pPr>
        <w:ind w:left="4320" w:hanging="180"/>
      </w:pPr>
    </w:lvl>
    <w:lvl w:ilvl="6" w:tplc="0BD651BA">
      <w:start w:val="1"/>
      <w:numFmt w:val="decimal"/>
      <w:lvlText w:val="%7."/>
      <w:lvlJc w:val="left"/>
      <w:pPr>
        <w:ind w:left="5040" w:hanging="360"/>
      </w:pPr>
    </w:lvl>
    <w:lvl w:ilvl="7" w:tplc="B5448AA0">
      <w:start w:val="1"/>
      <w:numFmt w:val="lowerLetter"/>
      <w:lvlText w:val="%8."/>
      <w:lvlJc w:val="left"/>
      <w:pPr>
        <w:ind w:left="5760" w:hanging="360"/>
      </w:pPr>
    </w:lvl>
    <w:lvl w:ilvl="8" w:tplc="A628F48C">
      <w:start w:val="1"/>
      <w:numFmt w:val="lowerRoman"/>
      <w:lvlText w:val="%9."/>
      <w:lvlJc w:val="right"/>
      <w:pPr>
        <w:ind w:left="6480" w:hanging="180"/>
      </w:pPr>
    </w:lvl>
  </w:abstractNum>
  <w:abstractNum w:abstractNumId="6" w15:restartNumberingAfterBreak="0">
    <w:nsid w:val="6F6000ED"/>
    <w:multiLevelType w:val="hybridMultilevel"/>
    <w:tmpl w:val="44A495D0"/>
    <w:lvl w:ilvl="0" w:tplc="FA784F80">
      <w:start w:val="1"/>
      <w:numFmt w:val="decimal"/>
      <w:lvlText w:val="%1."/>
      <w:lvlJc w:val="left"/>
      <w:pPr>
        <w:ind w:left="720" w:hanging="360"/>
      </w:pPr>
    </w:lvl>
    <w:lvl w:ilvl="1" w:tplc="576E8440">
      <w:start w:val="1"/>
      <w:numFmt w:val="lowerLetter"/>
      <w:lvlText w:val="%2."/>
      <w:lvlJc w:val="left"/>
      <w:pPr>
        <w:ind w:left="1440" w:hanging="360"/>
      </w:pPr>
    </w:lvl>
    <w:lvl w:ilvl="2" w:tplc="0D467420">
      <w:start w:val="1"/>
      <w:numFmt w:val="lowerRoman"/>
      <w:lvlText w:val="%3."/>
      <w:lvlJc w:val="right"/>
      <w:pPr>
        <w:ind w:left="2160" w:hanging="180"/>
      </w:pPr>
    </w:lvl>
    <w:lvl w:ilvl="3" w:tplc="701AFD32">
      <w:start w:val="1"/>
      <w:numFmt w:val="decimal"/>
      <w:lvlText w:val="%4."/>
      <w:lvlJc w:val="left"/>
      <w:pPr>
        <w:ind w:left="2880" w:hanging="360"/>
      </w:pPr>
    </w:lvl>
    <w:lvl w:ilvl="4" w:tplc="11EA93D4">
      <w:start w:val="1"/>
      <w:numFmt w:val="lowerLetter"/>
      <w:lvlText w:val="%5."/>
      <w:lvlJc w:val="left"/>
      <w:pPr>
        <w:ind w:left="3600" w:hanging="360"/>
      </w:pPr>
    </w:lvl>
    <w:lvl w:ilvl="5" w:tplc="C6E02CC8">
      <w:start w:val="1"/>
      <w:numFmt w:val="lowerRoman"/>
      <w:lvlText w:val="%6."/>
      <w:lvlJc w:val="right"/>
      <w:pPr>
        <w:ind w:left="4320" w:hanging="180"/>
      </w:pPr>
    </w:lvl>
    <w:lvl w:ilvl="6" w:tplc="8264DCF6">
      <w:start w:val="1"/>
      <w:numFmt w:val="decimal"/>
      <w:lvlText w:val="%7."/>
      <w:lvlJc w:val="left"/>
      <w:pPr>
        <w:ind w:left="5040" w:hanging="360"/>
      </w:pPr>
    </w:lvl>
    <w:lvl w:ilvl="7" w:tplc="832EE4B2">
      <w:start w:val="1"/>
      <w:numFmt w:val="lowerLetter"/>
      <w:lvlText w:val="%8."/>
      <w:lvlJc w:val="left"/>
      <w:pPr>
        <w:ind w:left="5760" w:hanging="360"/>
      </w:pPr>
    </w:lvl>
    <w:lvl w:ilvl="8" w:tplc="3FF0662C">
      <w:start w:val="1"/>
      <w:numFmt w:val="lowerRoman"/>
      <w:lvlText w:val="%9."/>
      <w:lvlJc w:val="right"/>
      <w:pPr>
        <w:ind w:left="6480" w:hanging="180"/>
      </w:pPr>
    </w:lvl>
  </w:abstractNum>
  <w:abstractNum w:abstractNumId="7" w15:restartNumberingAfterBreak="0">
    <w:nsid w:val="7DED4164"/>
    <w:multiLevelType w:val="multilevel"/>
    <w:tmpl w:val="AD1CB1B0"/>
    <w:lvl w:ilvl="0">
      <w:start w:val="1"/>
      <w:numFmt w:val="decimal"/>
      <w:lvlText w:val="%1."/>
      <w:lvlJc w:val="left"/>
      <w:pPr>
        <w:ind w:left="720" w:hanging="360"/>
      </w:pPr>
    </w:lvl>
    <w:lvl w:ilvl="1">
      <w:start w:val="1"/>
      <w:numFmt w:val="upperRoman"/>
      <w:lvlText w:val="%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7"/>
  </w:num>
  <w:num w:numId="3">
    <w:abstractNumId w:val="5"/>
  </w:num>
  <w:num w:numId="4">
    <w:abstractNumId w:val="1"/>
  </w:num>
  <w:num w:numId="5">
    <w:abstractNumId w:val="6"/>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6052DC"/>
    <w:rsid w:val="00024FA4"/>
    <w:rsid w:val="0006342E"/>
    <w:rsid w:val="000764AD"/>
    <w:rsid w:val="000819CC"/>
    <w:rsid w:val="000B1E80"/>
    <w:rsid w:val="000C059F"/>
    <w:rsid w:val="000D02C4"/>
    <w:rsid w:val="000D7DDB"/>
    <w:rsid w:val="000F50D1"/>
    <w:rsid w:val="00110DDD"/>
    <w:rsid w:val="001140B9"/>
    <w:rsid w:val="001154AC"/>
    <w:rsid w:val="001270B1"/>
    <w:rsid w:val="0014247F"/>
    <w:rsid w:val="0015466E"/>
    <w:rsid w:val="0017673E"/>
    <w:rsid w:val="001C14D4"/>
    <w:rsid w:val="001D4E30"/>
    <w:rsid w:val="001E055F"/>
    <w:rsid w:val="001E1C51"/>
    <w:rsid w:val="001E1F9A"/>
    <w:rsid w:val="001E214B"/>
    <w:rsid w:val="001E2234"/>
    <w:rsid w:val="001F1933"/>
    <w:rsid w:val="00202C23"/>
    <w:rsid w:val="002163FB"/>
    <w:rsid w:val="0023190B"/>
    <w:rsid w:val="00246E64"/>
    <w:rsid w:val="00264F4F"/>
    <w:rsid w:val="0026510D"/>
    <w:rsid w:val="00265F71"/>
    <w:rsid w:val="002945BD"/>
    <w:rsid w:val="002A5FCE"/>
    <w:rsid w:val="002E7D90"/>
    <w:rsid w:val="003038EF"/>
    <w:rsid w:val="003101E6"/>
    <w:rsid w:val="00320BF0"/>
    <w:rsid w:val="00331D0E"/>
    <w:rsid w:val="0033409A"/>
    <w:rsid w:val="00336B6A"/>
    <w:rsid w:val="00393F8F"/>
    <w:rsid w:val="003D5596"/>
    <w:rsid w:val="0042589E"/>
    <w:rsid w:val="00432817"/>
    <w:rsid w:val="00433BE8"/>
    <w:rsid w:val="004425C4"/>
    <w:rsid w:val="00463CF3"/>
    <w:rsid w:val="004C03A2"/>
    <w:rsid w:val="004C75F6"/>
    <w:rsid w:val="004F71FA"/>
    <w:rsid w:val="00503EBF"/>
    <w:rsid w:val="0050525E"/>
    <w:rsid w:val="005216E7"/>
    <w:rsid w:val="00540C0C"/>
    <w:rsid w:val="00543B4B"/>
    <w:rsid w:val="00576B51"/>
    <w:rsid w:val="00583493"/>
    <w:rsid w:val="005933C5"/>
    <w:rsid w:val="005A1E57"/>
    <w:rsid w:val="005B4A3B"/>
    <w:rsid w:val="005C2D3F"/>
    <w:rsid w:val="005C4C25"/>
    <w:rsid w:val="005E1C90"/>
    <w:rsid w:val="005F4DD4"/>
    <w:rsid w:val="006038FD"/>
    <w:rsid w:val="00620095"/>
    <w:rsid w:val="006205BF"/>
    <w:rsid w:val="006341C8"/>
    <w:rsid w:val="006354AF"/>
    <w:rsid w:val="0063550D"/>
    <w:rsid w:val="00672AED"/>
    <w:rsid w:val="00675667"/>
    <w:rsid w:val="00682E49"/>
    <w:rsid w:val="006B2CF8"/>
    <w:rsid w:val="00734870"/>
    <w:rsid w:val="00740A08"/>
    <w:rsid w:val="00745CF7"/>
    <w:rsid w:val="0076106C"/>
    <w:rsid w:val="007666DC"/>
    <w:rsid w:val="00786C6E"/>
    <w:rsid w:val="00791A87"/>
    <w:rsid w:val="007922F8"/>
    <w:rsid w:val="007C0F50"/>
    <w:rsid w:val="007D0472"/>
    <w:rsid w:val="007D6190"/>
    <w:rsid w:val="007E6C22"/>
    <w:rsid w:val="007F08B5"/>
    <w:rsid w:val="007F5B83"/>
    <w:rsid w:val="00866E95"/>
    <w:rsid w:val="00871E19"/>
    <w:rsid w:val="00890644"/>
    <w:rsid w:val="008A2A5C"/>
    <w:rsid w:val="008B5E0B"/>
    <w:rsid w:val="008B6D47"/>
    <w:rsid w:val="008D718A"/>
    <w:rsid w:val="008E3EC0"/>
    <w:rsid w:val="00936A37"/>
    <w:rsid w:val="009427B2"/>
    <w:rsid w:val="0096739B"/>
    <w:rsid w:val="00972FBD"/>
    <w:rsid w:val="00981027"/>
    <w:rsid w:val="009B75FF"/>
    <w:rsid w:val="009C5141"/>
    <w:rsid w:val="009E4E8A"/>
    <w:rsid w:val="00A04FB3"/>
    <w:rsid w:val="00A377F1"/>
    <w:rsid w:val="00A37E0B"/>
    <w:rsid w:val="00A51BFA"/>
    <w:rsid w:val="00A61429"/>
    <w:rsid w:val="00A85860"/>
    <w:rsid w:val="00AB29ED"/>
    <w:rsid w:val="00AE7DD9"/>
    <w:rsid w:val="00AF015D"/>
    <w:rsid w:val="00B000D5"/>
    <w:rsid w:val="00B120A9"/>
    <w:rsid w:val="00B12605"/>
    <w:rsid w:val="00B325CB"/>
    <w:rsid w:val="00B331AD"/>
    <w:rsid w:val="00B44319"/>
    <w:rsid w:val="00B4450E"/>
    <w:rsid w:val="00B61D5C"/>
    <w:rsid w:val="00BA0021"/>
    <w:rsid w:val="00BE31F3"/>
    <w:rsid w:val="00BE35A9"/>
    <w:rsid w:val="00BF60E2"/>
    <w:rsid w:val="00C34C14"/>
    <w:rsid w:val="00C8063E"/>
    <w:rsid w:val="00CB142A"/>
    <w:rsid w:val="00CB45C6"/>
    <w:rsid w:val="00CD6C65"/>
    <w:rsid w:val="00CE130E"/>
    <w:rsid w:val="00CF4516"/>
    <w:rsid w:val="00CF7134"/>
    <w:rsid w:val="00D24942"/>
    <w:rsid w:val="00D33ACF"/>
    <w:rsid w:val="00D60F06"/>
    <w:rsid w:val="00D62459"/>
    <w:rsid w:val="00D726CC"/>
    <w:rsid w:val="00D73002"/>
    <w:rsid w:val="00D85FF6"/>
    <w:rsid w:val="00DD1D88"/>
    <w:rsid w:val="00E2018D"/>
    <w:rsid w:val="00E3147C"/>
    <w:rsid w:val="00E45994"/>
    <w:rsid w:val="00E637E2"/>
    <w:rsid w:val="00E65C24"/>
    <w:rsid w:val="00E66651"/>
    <w:rsid w:val="00E66E47"/>
    <w:rsid w:val="00E6735E"/>
    <w:rsid w:val="00E713C6"/>
    <w:rsid w:val="00E767EB"/>
    <w:rsid w:val="00E8426C"/>
    <w:rsid w:val="00E97FFB"/>
    <w:rsid w:val="00EC765D"/>
    <w:rsid w:val="00EE723E"/>
    <w:rsid w:val="00EF2676"/>
    <w:rsid w:val="00F07F3F"/>
    <w:rsid w:val="00F37DB1"/>
    <w:rsid w:val="00F51129"/>
    <w:rsid w:val="00F57659"/>
    <w:rsid w:val="00F84FFB"/>
    <w:rsid w:val="00F87D21"/>
    <w:rsid w:val="00F918DB"/>
    <w:rsid w:val="00F94605"/>
    <w:rsid w:val="00FA67AB"/>
    <w:rsid w:val="00FB5529"/>
    <w:rsid w:val="00FC0A6D"/>
    <w:rsid w:val="00FE41CA"/>
    <w:rsid w:val="00FF2DFB"/>
    <w:rsid w:val="00FF58CB"/>
    <w:rsid w:val="3396E0B7"/>
    <w:rsid w:val="346C7DDD"/>
    <w:rsid w:val="35751B8C"/>
    <w:rsid w:val="4D8230D2"/>
    <w:rsid w:val="51590394"/>
    <w:rsid w:val="526052DC"/>
    <w:rsid w:val="5A19BA3F"/>
    <w:rsid w:val="71ACDE1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6F838A"/>
  <w15:chartTrackingRefBased/>
  <w15:docId w15:val="{2C5F741E-0226-473E-853C-560BA88BA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character" w:styleId="HiperlinkVisitado">
    <w:name w:val="FollowedHyperlink"/>
    <w:basedOn w:val="Fontepargpadro"/>
    <w:uiPriority w:val="99"/>
    <w:semiHidden/>
    <w:unhideWhenUsed/>
    <w:rsid w:val="003D55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dx.doi.org/10.1093/asj/sjz330" TargetMode="External"/><Relationship Id="rId18" Type="http://schemas.openxmlformats.org/officeDocument/2006/relationships/hyperlink" Target="http://dx.doi.org/10.1007/s00383-007-1893-y" TargetMode="External"/><Relationship Id="rId26" Type="http://schemas.openxmlformats.org/officeDocument/2006/relationships/hyperlink" Target="http://dx.doi.org/10.3390/ijerph17186533" TargetMode="External"/><Relationship Id="rId3" Type="http://schemas.openxmlformats.org/officeDocument/2006/relationships/settings" Target="settings.xml"/><Relationship Id="rId21" Type="http://schemas.openxmlformats.org/officeDocument/2006/relationships/hyperlink" Target="http://dx.doi.org/10.1111/joa.13317" TargetMode="External"/><Relationship Id="rId7" Type="http://schemas.openxmlformats.org/officeDocument/2006/relationships/image" Target="media/image3.png"/><Relationship Id="rId12" Type="http://schemas.openxmlformats.org/officeDocument/2006/relationships/hyperlink" Target="http://dx.doi.org/10.1097/01.aog.0000268268.47568.e5" TargetMode="External"/><Relationship Id="rId17" Type="http://schemas.openxmlformats.org/officeDocument/2006/relationships/hyperlink" Target="http://dx.doi.org/10.1016/j.juro.2007.03.167" TargetMode="External"/><Relationship Id="rId25" Type="http://schemas.openxmlformats.org/officeDocument/2006/relationships/hyperlink" Target="http://dx.doi.org/10.1016/j.heliyon.2018.e01098" TargetMode="External"/><Relationship Id="rId2" Type="http://schemas.openxmlformats.org/officeDocument/2006/relationships/styles" Target="styles.xml"/><Relationship Id="rId16" Type="http://schemas.openxmlformats.org/officeDocument/2006/relationships/hyperlink" Target="http://dx.doi.org/10.1016/j.urology.2008.02.077" TargetMode="External"/><Relationship Id="rId20" Type="http://schemas.openxmlformats.org/officeDocument/2006/relationships/hyperlink" Target="http://dx.doi.org/10.1016/j.jpurol.2009.02.20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dx.doi.org/10.3389/fped.2017.00125" TargetMode="External"/><Relationship Id="rId24" Type="http://schemas.openxmlformats.org/officeDocument/2006/relationships/hyperlink" Target="http://dx.doi.org/10.1016/j.jpag.2004.09.016" TargetMode="External"/><Relationship Id="rId5" Type="http://schemas.openxmlformats.org/officeDocument/2006/relationships/image" Target="media/image1.jpg"/><Relationship Id="rId15" Type="http://schemas.openxmlformats.org/officeDocument/2006/relationships/hyperlink" Target="http://dx.doi.org/10.1590/s1677-5538.ibju.2020.0839" TargetMode="External"/><Relationship Id="rId23" Type="http://schemas.openxmlformats.org/officeDocument/2006/relationships/hyperlink" Target="http://dx.doi.org/10.1016/s0029-7844(00)01031-0" TargetMode="External"/><Relationship Id="rId28" Type="http://schemas.openxmlformats.org/officeDocument/2006/relationships/theme" Target="theme/theme1.xml"/><Relationship Id="rId10" Type="http://schemas.openxmlformats.org/officeDocument/2006/relationships/hyperlink" Target="http://dx.doi.org/10.1097/01.ju.0000173639.38898.cd" TargetMode="External"/><Relationship Id="rId19" Type="http://schemas.openxmlformats.org/officeDocument/2006/relationships/hyperlink" Target="http://dx.doi.org/10.1016/j.ajog.2019.06.048" TargetMode="External"/><Relationship Id="rId4" Type="http://schemas.openxmlformats.org/officeDocument/2006/relationships/webSettings" Target="webSettings.xml"/><Relationship Id="rId9" Type="http://schemas.openxmlformats.org/officeDocument/2006/relationships/hyperlink" Target="http://dx.doi.org/10.1016/j.ejogrb.2010.04.007" TargetMode="External"/><Relationship Id="rId14" Type="http://schemas.openxmlformats.org/officeDocument/2006/relationships/hyperlink" Target="http://dx.doi.org/10.1016/j.jsxm.2021.10.002" TargetMode="External"/><Relationship Id="rId22" Type="http://schemas.openxmlformats.org/officeDocument/2006/relationships/hyperlink" Target="http://dx.doi.org/10.1016/j.morpho.2013.12.00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2800</Words>
  <Characters>15123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Sá</dc:creator>
  <cp:keywords/>
  <dc:description/>
  <cp:lastModifiedBy>Roberto Rêgo</cp:lastModifiedBy>
  <cp:revision>3</cp:revision>
  <dcterms:created xsi:type="dcterms:W3CDTF">2022-07-10T21:14:00Z</dcterms:created>
  <dcterms:modified xsi:type="dcterms:W3CDTF">2022-07-10T21:15:00Z</dcterms:modified>
  <cp:category/>
</cp:coreProperties>
</file>