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A2ED" w14:textId="10BF1AD6" w:rsidR="0006798E" w:rsidRDefault="00CC15A6" w:rsidP="00D9059D">
      <w:pPr>
        <w:jc w:val="both"/>
        <w:rPr>
          <w:rFonts w:ascii="Times New Roman" w:hAnsi="Times New Roman" w:cs="Times New Roman"/>
          <w:b/>
          <w:bCs/>
          <w:sz w:val="24"/>
          <w:szCs w:val="24"/>
          <w:lang w:val="en-US"/>
        </w:rPr>
      </w:pPr>
      <w:r w:rsidRPr="00B7684F">
        <w:rPr>
          <w:rFonts w:ascii="Times New Roman" w:hAnsi="Times New Roman" w:cs="Times New Roman"/>
          <w:b/>
          <w:bCs/>
          <w:sz w:val="24"/>
          <w:szCs w:val="24"/>
          <w:lang w:val="en-US"/>
        </w:rPr>
        <w:t xml:space="preserve">Efficacy and </w:t>
      </w:r>
      <w:r w:rsidR="002963CE" w:rsidRPr="00B7684F">
        <w:rPr>
          <w:rFonts w:ascii="Times New Roman" w:hAnsi="Times New Roman" w:cs="Times New Roman"/>
          <w:b/>
          <w:bCs/>
          <w:sz w:val="24"/>
          <w:szCs w:val="24"/>
          <w:lang w:val="en-US"/>
        </w:rPr>
        <w:t>s</w:t>
      </w:r>
      <w:r w:rsidRPr="00B7684F">
        <w:rPr>
          <w:rFonts w:ascii="Times New Roman" w:hAnsi="Times New Roman" w:cs="Times New Roman"/>
          <w:b/>
          <w:bCs/>
          <w:sz w:val="24"/>
          <w:szCs w:val="24"/>
          <w:lang w:val="en-US"/>
        </w:rPr>
        <w:t xml:space="preserve">afety of </w:t>
      </w:r>
      <w:r w:rsidR="00EF7715" w:rsidRPr="00B7684F">
        <w:rPr>
          <w:rFonts w:ascii="Times New Roman" w:hAnsi="Times New Roman" w:cs="Times New Roman"/>
          <w:b/>
          <w:bCs/>
          <w:sz w:val="24"/>
          <w:szCs w:val="24"/>
          <w:lang w:val="en-US"/>
        </w:rPr>
        <w:t xml:space="preserve">a </w:t>
      </w:r>
      <w:r w:rsidRPr="00B7684F">
        <w:rPr>
          <w:rFonts w:ascii="Times New Roman" w:hAnsi="Times New Roman" w:cs="Times New Roman"/>
          <w:b/>
          <w:bCs/>
          <w:sz w:val="24"/>
          <w:szCs w:val="24"/>
          <w:lang w:val="en-US"/>
        </w:rPr>
        <w:t>20 mg/ml HA filler for</w:t>
      </w:r>
      <w:r w:rsidR="0006798E" w:rsidRPr="00B7684F">
        <w:rPr>
          <w:rFonts w:ascii="Times New Roman" w:hAnsi="Times New Roman" w:cs="Times New Roman"/>
          <w:b/>
          <w:bCs/>
          <w:sz w:val="24"/>
          <w:szCs w:val="24"/>
          <w:lang w:val="en-US"/>
        </w:rPr>
        <w:t xml:space="preserve"> vulvovaginal atrophy treatment</w:t>
      </w:r>
    </w:p>
    <w:tbl>
      <w:tblPr>
        <w:tblW w:w="9600" w:type="dxa"/>
        <w:tblCellSpacing w:w="15" w:type="dxa"/>
        <w:tblInd w:w="-106" w:type="dxa"/>
        <w:tblLook w:val="00A0" w:firstRow="1" w:lastRow="0" w:firstColumn="1" w:lastColumn="0" w:noHBand="0" w:noVBand="0"/>
      </w:tblPr>
      <w:tblGrid>
        <w:gridCol w:w="9600"/>
      </w:tblGrid>
      <w:tr w:rsidR="00636F9B" w:rsidRPr="002B3ED9" w14:paraId="7BA25D2D" w14:textId="77777777" w:rsidTr="00D15BD7">
        <w:trPr>
          <w:tblCellSpacing w:w="15" w:type="dxa"/>
        </w:trPr>
        <w:tc>
          <w:tcPr>
            <w:tcW w:w="9540" w:type="dxa"/>
            <w:tcMar>
              <w:top w:w="15" w:type="dxa"/>
              <w:left w:w="15" w:type="dxa"/>
              <w:bottom w:w="15" w:type="dxa"/>
              <w:right w:w="15" w:type="dxa"/>
            </w:tcMar>
            <w:vAlign w:val="center"/>
          </w:tcPr>
          <w:p w14:paraId="16635436" w14:textId="7DE41273" w:rsidR="00636F9B" w:rsidRPr="002B3ED9" w:rsidRDefault="002B3ED9" w:rsidP="00D15BD7">
            <w:pPr>
              <w:spacing w:after="0" w:line="240" w:lineRule="auto"/>
              <w:rPr>
                <w:rFonts w:ascii="Times New Roman" w:hAnsi="Times New Roman" w:cs="Times New Roman"/>
                <w:lang w:val="es-US" w:eastAsia="es-AR"/>
              </w:rPr>
            </w:pPr>
            <w:r>
              <w:rPr>
                <w:rFonts w:ascii="Times New Roman" w:hAnsi="Times New Roman" w:cs="Times New Roman"/>
                <w:lang w:val="es-US" w:eastAsia="es-AR"/>
              </w:rPr>
              <w:t xml:space="preserve">Leticia Lazzaletta, MD; </w:t>
            </w:r>
            <w:r w:rsidR="00636F9B" w:rsidRPr="002B3ED9">
              <w:rPr>
                <w:rFonts w:ascii="Times New Roman" w:hAnsi="Times New Roman" w:cs="Times New Roman"/>
                <w:lang w:val="es-US" w:eastAsia="es-AR"/>
              </w:rPr>
              <w:t>Gaspar Adrian M.D</w:t>
            </w:r>
            <w:r>
              <w:rPr>
                <w:rFonts w:ascii="Times New Roman" w:hAnsi="Times New Roman" w:cs="Times New Roman"/>
                <w:lang w:val="es-US" w:eastAsia="es-AR"/>
              </w:rPr>
              <w:t>, Gómez-Escalante Susana, PhD</w:t>
            </w:r>
            <w:r w:rsidR="00636F9B" w:rsidRPr="002B3ED9">
              <w:rPr>
                <w:rFonts w:ascii="Times New Roman" w:hAnsi="Times New Roman" w:cs="Times New Roman"/>
                <w:lang w:val="es-US" w:eastAsia="es-AR"/>
              </w:rPr>
              <w:t>; Luis Luis M.D.; Alejandro Carbone M.D.</w:t>
            </w:r>
          </w:p>
        </w:tc>
      </w:tr>
      <w:tr w:rsidR="00636F9B" w:rsidRPr="00AB361F" w14:paraId="46E70D5D" w14:textId="77777777" w:rsidTr="00D15BD7">
        <w:trPr>
          <w:tblCellSpacing w:w="15" w:type="dxa"/>
        </w:trPr>
        <w:tc>
          <w:tcPr>
            <w:tcW w:w="9540" w:type="dxa"/>
            <w:tcMar>
              <w:top w:w="15" w:type="dxa"/>
              <w:left w:w="15" w:type="dxa"/>
              <w:bottom w:w="15" w:type="dxa"/>
              <w:right w:w="15" w:type="dxa"/>
            </w:tcMar>
            <w:vAlign w:val="center"/>
          </w:tcPr>
          <w:p w14:paraId="10B6910B" w14:textId="77777777" w:rsidR="00636F9B" w:rsidRPr="00AB361F" w:rsidRDefault="00636F9B" w:rsidP="00636F9B">
            <w:pPr>
              <w:spacing w:after="0" w:line="240" w:lineRule="auto"/>
              <w:rPr>
                <w:rFonts w:cs="Arial"/>
                <w:lang w:val="es-US" w:eastAsia="es-AR"/>
              </w:rPr>
            </w:pPr>
          </w:p>
        </w:tc>
      </w:tr>
    </w:tbl>
    <w:p w14:paraId="63C8AAE3" w14:textId="22431C98" w:rsidR="00AE626B" w:rsidRDefault="00A27579" w:rsidP="00AE626B">
      <w:pPr>
        <w:rPr>
          <w:rFonts w:ascii="Times New Roman" w:hAnsi="Times New Roman" w:cs="Times New Roman"/>
          <w:color w:val="000000"/>
          <w:u w:val="single"/>
          <w:shd w:val="clear" w:color="auto" w:fill="FFFFFF"/>
          <w:lang w:val="en-US"/>
        </w:rPr>
      </w:pPr>
      <w:r w:rsidRPr="00D931BA">
        <w:rPr>
          <w:rFonts w:ascii="Times New Roman" w:hAnsi="Times New Roman" w:cs="Times New Roman"/>
          <w:color w:val="000000"/>
          <w:u w:val="single"/>
          <w:shd w:val="clear" w:color="auto" w:fill="FFFFFF"/>
          <w:lang w:val="en-US"/>
        </w:rPr>
        <w:t>Background / Objectives</w:t>
      </w:r>
    </w:p>
    <w:p w14:paraId="152D8E37" w14:textId="2FFCF8A0" w:rsidR="00467988" w:rsidRPr="002963CE" w:rsidRDefault="00467988" w:rsidP="00467988">
      <w:pPr>
        <w:jc w:val="both"/>
        <w:rPr>
          <w:rFonts w:ascii="Times New Roman" w:hAnsi="Times New Roman" w:cs="Times New Roman"/>
          <w:lang w:val="en-US"/>
        </w:rPr>
      </w:pPr>
      <w:r w:rsidRPr="002963CE">
        <w:rPr>
          <w:rFonts w:ascii="Times New Roman" w:hAnsi="Times New Roman" w:cs="Times New Roman"/>
          <w:lang w:val="en-US"/>
        </w:rPr>
        <w:t>The dermal fillers based on cross-linked form of hyaluronic acid are nowadays routinely used in the everyday medical and aesthetic practice with favorable benefit/risk profile.</w:t>
      </w:r>
      <w:r w:rsidR="00B75770">
        <w:rPr>
          <w:rFonts w:ascii="Times New Roman" w:hAnsi="Times New Roman" w:cs="Times New Roman"/>
          <w:lang w:val="en-US"/>
        </w:rPr>
        <w:t xml:space="preserve"> </w:t>
      </w:r>
      <w:r w:rsidRPr="002963CE">
        <w:rPr>
          <w:rFonts w:ascii="Times New Roman" w:hAnsi="Times New Roman" w:cs="Times New Roman"/>
          <w:lang w:val="en-US"/>
        </w:rPr>
        <w:t>The VVA atrophy is common and underreported condition (according to some sources it affects more than 50% of women after a certain age) associated with decrease of estrogens of the vaginal tissue. This shows the dire need of alternative to manage those people’s discomfort, improve their quality of life and decrease the VVA symptoms.</w:t>
      </w:r>
      <w:r w:rsidR="00CF1999">
        <w:rPr>
          <w:rFonts w:ascii="Times New Roman" w:hAnsi="Times New Roman" w:cs="Times New Roman"/>
          <w:lang w:val="en-US"/>
        </w:rPr>
        <w:t xml:space="preserve"> </w:t>
      </w:r>
      <w:r w:rsidRPr="002963CE">
        <w:rPr>
          <w:rFonts w:ascii="Times New Roman" w:hAnsi="Times New Roman" w:cs="Times New Roman"/>
          <w:lang w:val="en-US"/>
        </w:rPr>
        <w:t>Currently, the standard medical practice provides poor set of treatment options, including non-hormonal and hormonal local or oral treatment, hiding some risks of its own.</w:t>
      </w:r>
      <w:r w:rsidR="00CF1999">
        <w:rPr>
          <w:rFonts w:ascii="Times New Roman" w:hAnsi="Times New Roman" w:cs="Times New Roman"/>
          <w:lang w:val="en-US"/>
        </w:rPr>
        <w:t xml:space="preserve"> </w:t>
      </w:r>
      <w:r w:rsidRPr="002963CE">
        <w:rPr>
          <w:rFonts w:ascii="Times New Roman" w:hAnsi="Times New Roman" w:cs="Times New Roman"/>
          <w:lang w:val="en-US"/>
        </w:rPr>
        <w:t>The medical literature provides almost no data regarding the possibilities of counteracting the VVA by the means of hyaluronic acid treatments. This investigation is one of the first of its kind.</w:t>
      </w:r>
      <w:r w:rsidR="00CF1999">
        <w:rPr>
          <w:rFonts w:ascii="Times New Roman" w:hAnsi="Times New Roman" w:cs="Times New Roman"/>
          <w:lang w:val="en-US"/>
        </w:rPr>
        <w:t xml:space="preserve"> </w:t>
      </w:r>
      <w:r w:rsidRPr="002963CE">
        <w:rPr>
          <w:rFonts w:ascii="Times New Roman" w:hAnsi="Times New Roman" w:cs="Times New Roman"/>
          <w:lang w:val="en-US"/>
        </w:rPr>
        <w:t>The HA fillers are not considered a surgical treatment and are very well accepted by the public. The therapy is non-traumatic and the manipulation itself is quick and requires next to no previous preparation and consequential limitations.</w:t>
      </w:r>
    </w:p>
    <w:p w14:paraId="77EE6148" w14:textId="2062349B" w:rsidR="008C3013" w:rsidRPr="008C3013" w:rsidRDefault="008C3013" w:rsidP="008C3013">
      <w:pPr>
        <w:jc w:val="both"/>
        <w:rPr>
          <w:rFonts w:ascii="Times New Roman" w:hAnsi="Times New Roman" w:cs="Times New Roman"/>
          <w:lang w:val="en-US"/>
        </w:rPr>
      </w:pPr>
      <w:r w:rsidRPr="008C3013">
        <w:rPr>
          <w:rFonts w:ascii="Times New Roman" w:hAnsi="Times New Roman" w:cs="Times New Roman"/>
          <w:lang w:val="en-US"/>
        </w:rPr>
        <w:t xml:space="preserve">The </w:t>
      </w:r>
      <w:r w:rsidR="00B75770">
        <w:rPr>
          <w:rFonts w:ascii="Times New Roman" w:hAnsi="Times New Roman" w:cs="Times New Roman"/>
          <w:lang w:val="en-US"/>
        </w:rPr>
        <w:t>p</w:t>
      </w:r>
      <w:r w:rsidRPr="008C3013">
        <w:rPr>
          <w:rFonts w:ascii="Times New Roman" w:hAnsi="Times New Roman" w:cs="Times New Roman"/>
          <w:lang w:val="en-US"/>
        </w:rPr>
        <w:t xml:space="preserve">rimary objective of this study </w:t>
      </w:r>
      <w:r>
        <w:rPr>
          <w:rFonts w:ascii="Times New Roman" w:hAnsi="Times New Roman" w:cs="Times New Roman"/>
          <w:lang w:val="en-US"/>
        </w:rPr>
        <w:t>was</w:t>
      </w:r>
      <w:r w:rsidRPr="008C3013">
        <w:rPr>
          <w:rFonts w:ascii="Times New Roman" w:hAnsi="Times New Roman" w:cs="Times New Roman"/>
          <w:lang w:val="en-US"/>
        </w:rPr>
        <w:t xml:space="preserve"> to assess the safety and efficacy</w:t>
      </w:r>
      <w:r>
        <w:rPr>
          <w:rFonts w:ascii="Times New Roman" w:hAnsi="Times New Roman" w:cs="Times New Roman"/>
          <w:lang w:val="en-US"/>
        </w:rPr>
        <w:t xml:space="preserve"> </w:t>
      </w:r>
      <w:r w:rsidRPr="008C3013">
        <w:rPr>
          <w:rFonts w:ascii="Times New Roman" w:hAnsi="Times New Roman" w:cs="Times New Roman"/>
          <w:lang w:val="en-US"/>
        </w:rPr>
        <w:t xml:space="preserve">of </w:t>
      </w:r>
      <w:r w:rsidR="00B109A0" w:rsidRPr="00B109A0">
        <w:rPr>
          <w:rFonts w:ascii="Times New Roman" w:hAnsi="Times New Roman" w:cs="Times New Roman"/>
          <w:lang w:val="en-US"/>
        </w:rPr>
        <w:t xml:space="preserve">20 mg/ml HA dermal filler </w:t>
      </w:r>
      <w:r w:rsidRPr="008C3013">
        <w:rPr>
          <w:rFonts w:ascii="Times New Roman" w:hAnsi="Times New Roman" w:cs="Times New Roman"/>
          <w:lang w:val="en-US"/>
        </w:rPr>
        <w:t xml:space="preserve">in the hydration and </w:t>
      </w:r>
      <w:r w:rsidR="004F1D50">
        <w:rPr>
          <w:rFonts w:ascii="Times New Roman" w:hAnsi="Times New Roman" w:cs="Times New Roman"/>
          <w:lang w:val="en-US"/>
        </w:rPr>
        <w:t>restoration</w:t>
      </w:r>
      <w:r w:rsidRPr="008C3013">
        <w:rPr>
          <w:rFonts w:ascii="Times New Roman" w:hAnsi="Times New Roman" w:cs="Times New Roman"/>
          <w:lang w:val="en-US"/>
        </w:rPr>
        <w:t xml:space="preserve"> signs of vaginal atrophy.</w:t>
      </w:r>
      <w:r>
        <w:rPr>
          <w:rFonts w:ascii="Times New Roman" w:hAnsi="Times New Roman" w:cs="Times New Roman"/>
          <w:lang w:val="en-US"/>
        </w:rPr>
        <w:t xml:space="preserve"> </w:t>
      </w:r>
      <w:r w:rsidRPr="008C3013">
        <w:rPr>
          <w:rFonts w:ascii="Times New Roman" w:hAnsi="Times New Roman" w:cs="Times New Roman"/>
          <w:lang w:val="en-US"/>
        </w:rPr>
        <w:t xml:space="preserve">Secondary </w:t>
      </w:r>
      <w:r w:rsidR="00B75770">
        <w:rPr>
          <w:rFonts w:ascii="Times New Roman" w:hAnsi="Times New Roman" w:cs="Times New Roman"/>
          <w:lang w:val="en-US"/>
        </w:rPr>
        <w:t>o</w:t>
      </w:r>
      <w:r w:rsidRPr="008C3013">
        <w:rPr>
          <w:rFonts w:ascii="Times New Roman" w:hAnsi="Times New Roman" w:cs="Times New Roman"/>
          <w:lang w:val="en-US"/>
        </w:rPr>
        <w:t>bjectives</w:t>
      </w:r>
      <w:r>
        <w:rPr>
          <w:rFonts w:ascii="Times New Roman" w:hAnsi="Times New Roman" w:cs="Times New Roman"/>
          <w:lang w:val="en-US"/>
        </w:rPr>
        <w:t xml:space="preserve"> were to assess </w:t>
      </w:r>
      <w:r w:rsidRPr="008C3013">
        <w:rPr>
          <w:rFonts w:ascii="Times New Roman" w:hAnsi="Times New Roman" w:cs="Times New Roman"/>
          <w:lang w:val="en-US"/>
        </w:rPr>
        <w:t>the improvement of tissue morphology</w:t>
      </w:r>
      <w:r>
        <w:rPr>
          <w:rFonts w:ascii="Times New Roman" w:hAnsi="Times New Roman" w:cs="Times New Roman"/>
          <w:lang w:val="en-US"/>
        </w:rPr>
        <w:t xml:space="preserve">, </w:t>
      </w:r>
      <w:r w:rsidRPr="008C3013">
        <w:rPr>
          <w:rFonts w:ascii="Times New Roman" w:hAnsi="Times New Roman" w:cs="Times New Roman"/>
          <w:lang w:val="en-US"/>
        </w:rPr>
        <w:t>mucosa firmness</w:t>
      </w:r>
      <w:r>
        <w:rPr>
          <w:rFonts w:ascii="Times New Roman" w:hAnsi="Times New Roman" w:cs="Times New Roman"/>
          <w:lang w:val="en-US"/>
        </w:rPr>
        <w:t>,</w:t>
      </w:r>
      <w:r w:rsidRPr="008C3013">
        <w:rPr>
          <w:rFonts w:ascii="Times New Roman" w:hAnsi="Times New Roman" w:cs="Times New Roman"/>
          <w:lang w:val="en-US"/>
        </w:rPr>
        <w:t xml:space="preserve"> moisturizing and elasticity of mucosal tissue</w:t>
      </w:r>
      <w:r>
        <w:rPr>
          <w:rFonts w:ascii="Times New Roman" w:hAnsi="Times New Roman" w:cs="Times New Roman"/>
          <w:lang w:val="en-US"/>
        </w:rPr>
        <w:t xml:space="preserve">, maintenance of </w:t>
      </w:r>
      <w:r w:rsidRPr="008C3013">
        <w:rPr>
          <w:rFonts w:ascii="Times New Roman" w:hAnsi="Times New Roman" w:cs="Times New Roman"/>
          <w:lang w:val="en-US"/>
        </w:rPr>
        <w:t>optimal vaginal pH</w:t>
      </w:r>
      <w:r>
        <w:rPr>
          <w:rFonts w:ascii="Times New Roman" w:hAnsi="Times New Roman" w:cs="Times New Roman"/>
          <w:lang w:val="en-US"/>
        </w:rPr>
        <w:t xml:space="preserve">, </w:t>
      </w:r>
      <w:r w:rsidRPr="008C3013">
        <w:rPr>
          <w:rFonts w:ascii="Times New Roman" w:hAnsi="Times New Roman" w:cs="Times New Roman"/>
          <w:lang w:val="en-US"/>
        </w:rPr>
        <w:t>relief of the subjective symptoms of discomfort</w:t>
      </w:r>
      <w:r>
        <w:rPr>
          <w:rFonts w:ascii="Times New Roman" w:hAnsi="Times New Roman" w:cs="Times New Roman"/>
          <w:lang w:val="en-US"/>
        </w:rPr>
        <w:t>,</w:t>
      </w:r>
      <w:r w:rsidR="009155F9">
        <w:rPr>
          <w:rFonts w:ascii="Times New Roman" w:hAnsi="Times New Roman" w:cs="Times New Roman"/>
          <w:lang w:val="en-US"/>
        </w:rPr>
        <w:t xml:space="preserve"> </w:t>
      </w:r>
      <w:r w:rsidRPr="008C3013">
        <w:rPr>
          <w:rFonts w:ascii="Times New Roman" w:hAnsi="Times New Roman" w:cs="Times New Roman"/>
          <w:lang w:val="en-US"/>
        </w:rPr>
        <w:t>sexual functions</w:t>
      </w:r>
      <w:r>
        <w:rPr>
          <w:rFonts w:ascii="Times New Roman" w:hAnsi="Times New Roman" w:cs="Times New Roman"/>
          <w:lang w:val="en-US"/>
        </w:rPr>
        <w:t>,</w:t>
      </w:r>
      <w:r w:rsidRPr="008C3013">
        <w:rPr>
          <w:rFonts w:ascii="Times New Roman" w:hAnsi="Times New Roman" w:cs="Times New Roman"/>
          <w:lang w:val="en-US"/>
        </w:rPr>
        <w:t xml:space="preserve"> </w:t>
      </w:r>
      <w:r w:rsidR="009155F9" w:rsidRPr="009155F9">
        <w:rPr>
          <w:rFonts w:ascii="Times New Roman" w:hAnsi="Times New Roman" w:cs="Times New Roman"/>
          <w:lang w:val="en-US"/>
        </w:rPr>
        <w:t xml:space="preserve">urinary symptoms </w:t>
      </w:r>
      <w:r>
        <w:rPr>
          <w:rFonts w:ascii="Times New Roman" w:hAnsi="Times New Roman" w:cs="Times New Roman"/>
          <w:lang w:val="en-US"/>
        </w:rPr>
        <w:t>and</w:t>
      </w:r>
      <w:r w:rsidRPr="008C3013">
        <w:rPr>
          <w:rFonts w:ascii="Times New Roman" w:hAnsi="Times New Roman" w:cs="Times New Roman"/>
          <w:lang w:val="en-US"/>
        </w:rPr>
        <w:t xml:space="preserve"> vaginal flora.</w:t>
      </w:r>
    </w:p>
    <w:p w14:paraId="47BB8D88" w14:textId="3FB8617E" w:rsidR="00A27579" w:rsidRPr="00D931BA" w:rsidRDefault="00A27579">
      <w:pPr>
        <w:rPr>
          <w:rFonts w:ascii="Times New Roman" w:hAnsi="Times New Roman" w:cs="Times New Roman"/>
          <w:color w:val="000000"/>
          <w:u w:val="single"/>
          <w:shd w:val="clear" w:color="auto" w:fill="FFFFFF"/>
          <w:lang w:val="en-US"/>
        </w:rPr>
      </w:pPr>
      <w:r w:rsidRPr="00D931BA">
        <w:rPr>
          <w:rFonts w:ascii="Times New Roman" w:hAnsi="Times New Roman" w:cs="Times New Roman"/>
          <w:color w:val="000000"/>
          <w:u w:val="single"/>
          <w:shd w:val="clear" w:color="auto" w:fill="FFFFFF"/>
          <w:lang w:val="en-US"/>
        </w:rPr>
        <w:t>Methods</w:t>
      </w:r>
    </w:p>
    <w:p w14:paraId="6EB0FE83" w14:textId="7858AA19" w:rsidR="00DF57FD" w:rsidRDefault="00CC15A6" w:rsidP="00116E3C">
      <w:pPr>
        <w:jc w:val="both"/>
        <w:rPr>
          <w:rFonts w:ascii="Times New Roman" w:hAnsi="Times New Roman" w:cs="Times New Roman"/>
          <w:lang w:val="en-US"/>
        </w:rPr>
      </w:pPr>
      <w:r w:rsidRPr="00116E3C">
        <w:rPr>
          <w:rFonts w:ascii="Times New Roman" w:hAnsi="Times New Roman" w:cs="Times New Roman"/>
          <w:lang w:val="en-US"/>
        </w:rPr>
        <w:t xml:space="preserve">An </w:t>
      </w:r>
      <w:r w:rsidR="00467988" w:rsidRPr="00116E3C">
        <w:rPr>
          <w:rFonts w:ascii="Times New Roman" w:hAnsi="Times New Roman" w:cs="Times New Roman"/>
          <w:lang w:val="en-US"/>
        </w:rPr>
        <w:t>o</w:t>
      </w:r>
      <w:r w:rsidRPr="00116E3C">
        <w:rPr>
          <w:rFonts w:ascii="Times New Roman" w:hAnsi="Times New Roman" w:cs="Times New Roman"/>
          <w:lang w:val="en-US"/>
        </w:rPr>
        <w:t>pen-</w:t>
      </w:r>
      <w:r w:rsidR="00467988" w:rsidRPr="00116E3C">
        <w:rPr>
          <w:rFonts w:ascii="Times New Roman" w:hAnsi="Times New Roman" w:cs="Times New Roman"/>
          <w:lang w:val="en-US"/>
        </w:rPr>
        <w:t>l</w:t>
      </w:r>
      <w:r w:rsidRPr="00116E3C">
        <w:rPr>
          <w:rFonts w:ascii="Times New Roman" w:hAnsi="Times New Roman" w:cs="Times New Roman"/>
          <w:lang w:val="en-US"/>
        </w:rPr>
        <w:t xml:space="preserve">abel </w:t>
      </w:r>
      <w:r w:rsidR="00467988" w:rsidRPr="00116E3C">
        <w:rPr>
          <w:rFonts w:ascii="Times New Roman" w:hAnsi="Times New Roman" w:cs="Times New Roman"/>
          <w:lang w:val="en-US"/>
        </w:rPr>
        <w:t>u</w:t>
      </w:r>
      <w:r w:rsidRPr="00116E3C">
        <w:rPr>
          <w:rFonts w:ascii="Times New Roman" w:hAnsi="Times New Roman" w:cs="Times New Roman"/>
          <w:lang w:val="en-US"/>
        </w:rPr>
        <w:t xml:space="preserve">ncontrolled </w:t>
      </w:r>
      <w:r w:rsidR="00467988" w:rsidRPr="00116E3C">
        <w:rPr>
          <w:rFonts w:ascii="Times New Roman" w:hAnsi="Times New Roman" w:cs="Times New Roman"/>
          <w:lang w:val="en-US"/>
        </w:rPr>
        <w:t>s</w:t>
      </w:r>
      <w:r w:rsidRPr="00116E3C">
        <w:rPr>
          <w:rFonts w:ascii="Times New Roman" w:hAnsi="Times New Roman" w:cs="Times New Roman"/>
          <w:lang w:val="en-US"/>
        </w:rPr>
        <w:t xml:space="preserve">ingle </w:t>
      </w:r>
      <w:r w:rsidR="00467988" w:rsidRPr="00116E3C">
        <w:rPr>
          <w:rFonts w:ascii="Times New Roman" w:hAnsi="Times New Roman" w:cs="Times New Roman"/>
          <w:lang w:val="en-US"/>
        </w:rPr>
        <w:t>c</w:t>
      </w:r>
      <w:r w:rsidRPr="00116E3C">
        <w:rPr>
          <w:rFonts w:ascii="Times New Roman" w:hAnsi="Times New Roman" w:cs="Times New Roman"/>
          <w:lang w:val="en-US"/>
        </w:rPr>
        <w:t xml:space="preserve">entre </w:t>
      </w:r>
      <w:r w:rsidR="00467988" w:rsidRPr="00116E3C">
        <w:rPr>
          <w:rFonts w:ascii="Times New Roman" w:hAnsi="Times New Roman" w:cs="Times New Roman"/>
          <w:lang w:val="en-US"/>
        </w:rPr>
        <w:t>s</w:t>
      </w:r>
      <w:r w:rsidRPr="00116E3C">
        <w:rPr>
          <w:rFonts w:ascii="Times New Roman" w:hAnsi="Times New Roman" w:cs="Times New Roman"/>
          <w:lang w:val="en-US"/>
        </w:rPr>
        <w:t>tudy</w:t>
      </w:r>
      <w:r w:rsidR="00B4466E" w:rsidRPr="00116E3C">
        <w:rPr>
          <w:rFonts w:ascii="Times New Roman" w:hAnsi="Times New Roman" w:cs="Times New Roman"/>
          <w:lang w:val="en-US"/>
        </w:rPr>
        <w:t xml:space="preserve"> with 40 subjects (3 drop-out due to reasons not related to this study) was performed durin</w:t>
      </w:r>
      <w:r w:rsidR="00AE4E0D" w:rsidRPr="00116E3C">
        <w:rPr>
          <w:rFonts w:ascii="Times New Roman" w:hAnsi="Times New Roman" w:cs="Times New Roman"/>
          <w:lang w:val="en-US"/>
        </w:rPr>
        <w:t>g November 2019-June 2020.</w:t>
      </w:r>
      <w:r w:rsidR="00467988" w:rsidRPr="00116E3C">
        <w:rPr>
          <w:rFonts w:ascii="Times New Roman" w:hAnsi="Times New Roman" w:cs="Times New Roman"/>
          <w:lang w:val="en-US"/>
        </w:rPr>
        <w:t xml:space="preserve"> </w:t>
      </w:r>
      <w:r w:rsidR="00857177" w:rsidRPr="00857177">
        <w:rPr>
          <w:rFonts w:ascii="Times New Roman" w:hAnsi="Times New Roman" w:cs="Times New Roman"/>
          <w:lang w:val="en-US"/>
        </w:rPr>
        <w:t>1 ml of</w:t>
      </w:r>
      <w:r w:rsidR="00467988" w:rsidRPr="00116E3C">
        <w:rPr>
          <w:rFonts w:ascii="Times New Roman" w:hAnsi="Times New Roman" w:cs="Times New Roman"/>
          <w:lang w:val="en-US"/>
        </w:rPr>
        <w:t xml:space="preserve"> 20 mg/ml HA dermal filler was administered </w:t>
      </w:r>
      <w:r w:rsidR="00857177">
        <w:rPr>
          <w:rFonts w:ascii="Times New Roman" w:hAnsi="Times New Roman" w:cs="Times New Roman"/>
          <w:lang w:val="en-US"/>
        </w:rPr>
        <w:t>at each</w:t>
      </w:r>
      <w:r w:rsidR="00A219D9" w:rsidRPr="00116E3C">
        <w:rPr>
          <w:rFonts w:ascii="Times New Roman" w:hAnsi="Times New Roman" w:cs="Times New Roman"/>
          <w:lang w:val="en-US"/>
        </w:rPr>
        <w:t xml:space="preserve"> volunteer</w:t>
      </w:r>
      <w:r w:rsidR="00A621E9" w:rsidRPr="00116E3C">
        <w:rPr>
          <w:rFonts w:ascii="Times New Roman" w:hAnsi="Times New Roman" w:cs="Times New Roman"/>
          <w:lang w:val="en-US"/>
        </w:rPr>
        <w:t xml:space="preserve"> via intramucosal injection in the vagina</w:t>
      </w:r>
      <w:r w:rsidR="00857177">
        <w:rPr>
          <w:rFonts w:ascii="Times New Roman" w:hAnsi="Times New Roman" w:cs="Times New Roman"/>
          <w:lang w:val="en-US"/>
        </w:rPr>
        <w:t xml:space="preserve">. Three </w:t>
      </w:r>
      <w:r w:rsidR="00A621E9" w:rsidRPr="00116E3C">
        <w:rPr>
          <w:rFonts w:ascii="Times New Roman" w:hAnsi="Times New Roman" w:cs="Times New Roman"/>
          <w:lang w:val="en-US"/>
        </w:rPr>
        <w:t>control sessions were performed</w:t>
      </w:r>
      <w:r w:rsidR="00DF57FD" w:rsidRPr="00116E3C">
        <w:rPr>
          <w:rFonts w:ascii="Times New Roman" w:hAnsi="Times New Roman" w:cs="Times New Roman"/>
          <w:lang w:val="en-US"/>
        </w:rPr>
        <w:t xml:space="preserve"> Day 0 (</w:t>
      </w:r>
      <w:r w:rsidR="00017178" w:rsidRPr="00116E3C">
        <w:rPr>
          <w:rFonts w:ascii="Times New Roman" w:hAnsi="Times New Roman" w:cs="Times New Roman"/>
          <w:lang w:val="en-US"/>
        </w:rPr>
        <w:t>screening</w:t>
      </w:r>
      <w:r w:rsidR="00DF57FD" w:rsidRPr="00116E3C">
        <w:rPr>
          <w:rFonts w:ascii="Times New Roman" w:hAnsi="Times New Roman" w:cs="Times New Roman"/>
          <w:lang w:val="en-US"/>
        </w:rPr>
        <w:t>)</w:t>
      </w:r>
      <w:r w:rsidR="00A219D9" w:rsidRPr="00116E3C">
        <w:rPr>
          <w:rFonts w:ascii="Times New Roman" w:hAnsi="Times New Roman" w:cs="Times New Roman"/>
          <w:lang w:val="en-US"/>
        </w:rPr>
        <w:t>,</w:t>
      </w:r>
      <w:r w:rsidR="00467988" w:rsidRPr="00116E3C">
        <w:rPr>
          <w:rFonts w:ascii="Times New Roman" w:hAnsi="Times New Roman" w:cs="Times New Roman"/>
          <w:lang w:val="en-US"/>
        </w:rPr>
        <w:t xml:space="preserve"> D</w:t>
      </w:r>
      <w:r w:rsidR="00A621E9" w:rsidRPr="00116E3C">
        <w:rPr>
          <w:rFonts w:ascii="Times New Roman" w:hAnsi="Times New Roman" w:cs="Times New Roman"/>
          <w:lang w:val="en-US"/>
        </w:rPr>
        <w:t xml:space="preserve">ay </w:t>
      </w:r>
      <w:r w:rsidR="00DF57FD" w:rsidRPr="00116E3C">
        <w:rPr>
          <w:rFonts w:ascii="Times New Roman" w:hAnsi="Times New Roman" w:cs="Times New Roman"/>
          <w:lang w:val="en-US"/>
        </w:rPr>
        <w:t>30</w:t>
      </w:r>
      <w:r w:rsidR="00A621E9" w:rsidRPr="00116E3C">
        <w:rPr>
          <w:rFonts w:ascii="Times New Roman" w:hAnsi="Times New Roman" w:cs="Times New Roman"/>
          <w:lang w:val="en-US"/>
        </w:rPr>
        <w:t xml:space="preserve"> and </w:t>
      </w:r>
      <w:r w:rsidR="00DF57FD" w:rsidRPr="00116E3C">
        <w:rPr>
          <w:rFonts w:ascii="Times New Roman" w:hAnsi="Times New Roman" w:cs="Times New Roman"/>
          <w:lang w:val="en-US"/>
        </w:rPr>
        <w:t>D</w:t>
      </w:r>
      <w:r w:rsidR="00A621E9" w:rsidRPr="00116E3C">
        <w:rPr>
          <w:rFonts w:ascii="Times New Roman" w:hAnsi="Times New Roman" w:cs="Times New Roman"/>
          <w:lang w:val="en-US"/>
        </w:rPr>
        <w:t xml:space="preserve">ay </w:t>
      </w:r>
      <w:r w:rsidR="00DF57FD" w:rsidRPr="00116E3C">
        <w:rPr>
          <w:rFonts w:ascii="Times New Roman" w:hAnsi="Times New Roman" w:cs="Times New Roman"/>
          <w:lang w:val="en-US"/>
        </w:rPr>
        <w:t>60</w:t>
      </w:r>
      <w:r w:rsidR="00467988" w:rsidRPr="00116E3C">
        <w:rPr>
          <w:rFonts w:ascii="Times New Roman" w:hAnsi="Times New Roman" w:cs="Times New Roman"/>
          <w:lang w:val="en-US"/>
        </w:rPr>
        <w:t>.</w:t>
      </w:r>
    </w:p>
    <w:p w14:paraId="09BD0765" w14:textId="7C60536C" w:rsidR="00363817" w:rsidRPr="00116E3C" w:rsidRDefault="00496984" w:rsidP="00116E3C">
      <w:pPr>
        <w:jc w:val="both"/>
        <w:rPr>
          <w:rFonts w:ascii="Times New Roman" w:hAnsi="Times New Roman" w:cs="Times New Roman"/>
          <w:lang w:val="en-US"/>
        </w:rPr>
      </w:pPr>
      <w:r w:rsidRPr="00116E3C">
        <w:rPr>
          <w:rFonts w:ascii="Times New Roman" w:hAnsi="Times New Roman" w:cs="Times New Roman"/>
          <w:lang w:val="en-US"/>
        </w:rPr>
        <w:t xml:space="preserve">The Vaginal Maturation Index (VMI) was used to measure improvement of the vaginal wall from baseline (cytological screening) to </w:t>
      </w:r>
      <w:r w:rsidR="009A1439" w:rsidRPr="00116E3C">
        <w:rPr>
          <w:rFonts w:ascii="Times New Roman" w:hAnsi="Times New Roman" w:cs="Times New Roman"/>
          <w:lang w:val="en-US"/>
        </w:rPr>
        <w:t>d</w:t>
      </w:r>
      <w:r w:rsidRPr="00116E3C">
        <w:rPr>
          <w:rFonts w:ascii="Times New Roman" w:hAnsi="Times New Roman" w:cs="Times New Roman"/>
          <w:lang w:val="en-US"/>
        </w:rPr>
        <w:t>ay 60 (Session 3)</w:t>
      </w:r>
      <w:r w:rsidR="00E446E7" w:rsidRPr="00116E3C">
        <w:rPr>
          <w:rFonts w:ascii="Times New Roman" w:hAnsi="Times New Roman" w:cs="Times New Roman"/>
          <w:lang w:val="en-US"/>
        </w:rPr>
        <w:t xml:space="preserve"> and </w:t>
      </w:r>
      <w:r w:rsidR="00EC4FC6" w:rsidRPr="00116E3C">
        <w:rPr>
          <w:rFonts w:ascii="Times New Roman" w:hAnsi="Times New Roman" w:cs="Times New Roman"/>
          <w:lang w:val="en-US"/>
        </w:rPr>
        <w:t xml:space="preserve">the proportion of successes calculated via </w:t>
      </w:r>
      <w:r w:rsidR="00E446E7" w:rsidRPr="00116E3C">
        <w:rPr>
          <w:rFonts w:ascii="Times New Roman" w:hAnsi="Times New Roman" w:cs="Times New Roman"/>
          <w:lang w:val="en-US"/>
        </w:rPr>
        <w:t>z-test</w:t>
      </w:r>
      <w:r w:rsidR="009A1439" w:rsidRPr="00116E3C">
        <w:rPr>
          <w:rFonts w:ascii="Times New Roman" w:hAnsi="Times New Roman" w:cs="Times New Roman"/>
          <w:lang w:val="en-US"/>
        </w:rPr>
        <w:t>.</w:t>
      </w:r>
      <w:r w:rsidR="00AF06D8" w:rsidRPr="00116E3C">
        <w:rPr>
          <w:rFonts w:ascii="Times New Roman" w:hAnsi="Times New Roman" w:cs="Times New Roman"/>
          <w:lang w:val="en-US"/>
        </w:rPr>
        <w:t xml:space="preserve"> The change in the Gloria Bachmann Vaginal Health Index (VHI) Score from </w:t>
      </w:r>
      <w:r w:rsidR="00EC4FC6" w:rsidRPr="00116E3C">
        <w:rPr>
          <w:rFonts w:ascii="Times New Roman" w:hAnsi="Times New Roman" w:cs="Times New Roman"/>
          <w:lang w:val="en-US"/>
        </w:rPr>
        <w:t>s</w:t>
      </w:r>
      <w:r w:rsidR="00AF06D8" w:rsidRPr="00116E3C">
        <w:rPr>
          <w:rFonts w:ascii="Times New Roman" w:hAnsi="Times New Roman" w:cs="Times New Roman"/>
          <w:lang w:val="en-US"/>
        </w:rPr>
        <w:t>creening to Day 30 and Day 60 (Sessions 2 and 3) was used to determine improvement i</w:t>
      </w:r>
      <w:r w:rsidR="001D40B0" w:rsidRPr="00116E3C">
        <w:rPr>
          <w:rFonts w:ascii="Times New Roman" w:hAnsi="Times New Roman" w:cs="Times New Roman"/>
          <w:lang w:val="en-US"/>
        </w:rPr>
        <w:t xml:space="preserve">n elasticity, </w:t>
      </w:r>
      <w:r w:rsidR="00EC4FC6" w:rsidRPr="00116E3C">
        <w:rPr>
          <w:rFonts w:ascii="Times New Roman" w:hAnsi="Times New Roman" w:cs="Times New Roman"/>
          <w:lang w:val="en-US"/>
        </w:rPr>
        <w:t>f</w:t>
      </w:r>
      <w:r w:rsidR="001D40B0" w:rsidRPr="00116E3C">
        <w:rPr>
          <w:rFonts w:ascii="Times New Roman" w:hAnsi="Times New Roman" w:cs="Times New Roman"/>
          <w:lang w:val="en-US"/>
        </w:rPr>
        <w:t xml:space="preserve">luid </w:t>
      </w:r>
      <w:r w:rsidR="00EC4FC6" w:rsidRPr="00116E3C">
        <w:rPr>
          <w:rFonts w:ascii="Times New Roman" w:hAnsi="Times New Roman" w:cs="Times New Roman"/>
          <w:lang w:val="en-US"/>
        </w:rPr>
        <w:t>v</w:t>
      </w:r>
      <w:r w:rsidR="001D40B0" w:rsidRPr="00116E3C">
        <w:rPr>
          <w:rFonts w:ascii="Times New Roman" w:hAnsi="Times New Roman" w:cs="Times New Roman"/>
          <w:lang w:val="en-US"/>
        </w:rPr>
        <w:t xml:space="preserve">olume, </w:t>
      </w:r>
      <w:r w:rsidR="00EC4FC6" w:rsidRPr="00116E3C">
        <w:rPr>
          <w:rFonts w:ascii="Times New Roman" w:hAnsi="Times New Roman" w:cs="Times New Roman"/>
          <w:lang w:val="en-US"/>
        </w:rPr>
        <w:t>e</w:t>
      </w:r>
      <w:r w:rsidR="001D40B0" w:rsidRPr="00116E3C">
        <w:rPr>
          <w:rFonts w:ascii="Times New Roman" w:hAnsi="Times New Roman" w:cs="Times New Roman"/>
          <w:lang w:val="en-US"/>
        </w:rPr>
        <w:t xml:space="preserve">pithelial </w:t>
      </w:r>
      <w:r w:rsidR="00EC4FC6" w:rsidRPr="00116E3C">
        <w:rPr>
          <w:rFonts w:ascii="Times New Roman" w:hAnsi="Times New Roman" w:cs="Times New Roman"/>
          <w:lang w:val="en-US"/>
        </w:rPr>
        <w:t>i</w:t>
      </w:r>
      <w:r w:rsidR="001D40B0" w:rsidRPr="00116E3C">
        <w:rPr>
          <w:rFonts w:ascii="Times New Roman" w:hAnsi="Times New Roman" w:cs="Times New Roman"/>
          <w:lang w:val="en-US"/>
        </w:rPr>
        <w:t xml:space="preserve">ntegrity, pH and </w:t>
      </w:r>
      <w:r w:rsidR="00EC4FC6" w:rsidRPr="00116E3C">
        <w:rPr>
          <w:rFonts w:ascii="Times New Roman" w:hAnsi="Times New Roman" w:cs="Times New Roman"/>
          <w:lang w:val="en-US"/>
        </w:rPr>
        <w:t>m</w:t>
      </w:r>
      <w:r w:rsidR="001D40B0" w:rsidRPr="00116E3C">
        <w:rPr>
          <w:rFonts w:ascii="Times New Roman" w:hAnsi="Times New Roman" w:cs="Times New Roman"/>
          <w:lang w:val="en-US"/>
        </w:rPr>
        <w:t>oisture</w:t>
      </w:r>
      <w:r w:rsidR="00267165" w:rsidRPr="00116E3C">
        <w:rPr>
          <w:rFonts w:ascii="Times New Roman" w:hAnsi="Times New Roman" w:cs="Times New Roman"/>
          <w:lang w:val="en-US"/>
        </w:rPr>
        <w:t xml:space="preserve">. The </w:t>
      </w:r>
      <w:r w:rsidR="00E446E7" w:rsidRPr="00116E3C">
        <w:rPr>
          <w:rFonts w:ascii="Times New Roman" w:hAnsi="Times New Roman" w:cs="Times New Roman"/>
          <w:lang w:val="en-US"/>
        </w:rPr>
        <w:t>Visual Analogous Scale (VAS) from Day 0 (Session 1) to Day 30 and Day 60 (Sessions 2 and 3)</w:t>
      </w:r>
      <w:r w:rsidR="00267165" w:rsidRPr="00116E3C">
        <w:rPr>
          <w:rFonts w:ascii="Times New Roman" w:hAnsi="Times New Roman" w:cs="Times New Roman"/>
          <w:lang w:val="en-US"/>
        </w:rPr>
        <w:t xml:space="preserve"> was measured by the investigator</w:t>
      </w:r>
      <w:r w:rsidR="00843A2E" w:rsidRPr="00116E3C">
        <w:rPr>
          <w:rFonts w:ascii="Times New Roman" w:hAnsi="Times New Roman" w:cs="Times New Roman"/>
          <w:lang w:val="en-US"/>
        </w:rPr>
        <w:t>/subjects</w:t>
      </w:r>
      <w:r w:rsidR="00267165" w:rsidRPr="00116E3C">
        <w:rPr>
          <w:rFonts w:ascii="Times New Roman" w:hAnsi="Times New Roman" w:cs="Times New Roman"/>
          <w:lang w:val="en-US"/>
        </w:rPr>
        <w:t xml:space="preserve"> to evaluate the possible pain during medical examination as it can be associated to improved vagina properties. </w:t>
      </w:r>
      <w:r w:rsidR="0027501C" w:rsidRPr="00116E3C">
        <w:rPr>
          <w:rFonts w:ascii="Times New Roman" w:hAnsi="Times New Roman" w:cs="Times New Roman"/>
          <w:lang w:val="en-US"/>
        </w:rPr>
        <w:t xml:space="preserve">The change of sexual function was evaluated with the Female Sexual Function Index (FSFI) between Session 1 and Session 3. </w:t>
      </w:r>
      <w:r w:rsidR="00E10ECC" w:rsidRPr="00116E3C">
        <w:rPr>
          <w:rFonts w:ascii="Times New Roman" w:hAnsi="Times New Roman" w:cs="Times New Roman"/>
          <w:lang w:val="en-US"/>
        </w:rPr>
        <w:t xml:space="preserve">The change of vaginal flora properties was determined via the Nugent Score between Screening and Session 3. </w:t>
      </w:r>
      <w:r w:rsidR="00776408" w:rsidRPr="00116E3C">
        <w:rPr>
          <w:rFonts w:ascii="Times New Roman" w:hAnsi="Times New Roman" w:cs="Times New Roman"/>
          <w:lang w:val="en-US"/>
        </w:rPr>
        <w:t xml:space="preserve"> The pH was measured using specific </w:t>
      </w:r>
      <w:r w:rsidR="00776408" w:rsidRPr="00116E3C">
        <w:rPr>
          <w:rFonts w:ascii="Times New Roman" w:hAnsi="Times New Roman" w:cs="Times New Roman"/>
          <w:i/>
          <w:iCs/>
          <w:lang w:val="en-US"/>
        </w:rPr>
        <w:t>in vivo</w:t>
      </w:r>
      <w:r w:rsidR="00776408" w:rsidRPr="00116E3C">
        <w:rPr>
          <w:rFonts w:ascii="Times New Roman" w:hAnsi="Times New Roman" w:cs="Times New Roman"/>
          <w:lang w:val="en-US"/>
        </w:rPr>
        <w:t xml:space="preserve"> test at Screening and Session 2 and 3</w:t>
      </w:r>
      <w:r w:rsidR="00612FD6" w:rsidRPr="00116E3C">
        <w:rPr>
          <w:rFonts w:ascii="Times New Roman" w:hAnsi="Times New Roman" w:cs="Times New Roman"/>
          <w:lang w:val="en-US"/>
        </w:rPr>
        <w:t>.</w:t>
      </w:r>
      <w:r w:rsidR="00363817" w:rsidRPr="00116E3C">
        <w:rPr>
          <w:rFonts w:ascii="Times New Roman" w:hAnsi="Times New Roman" w:cs="Times New Roman"/>
          <w:lang w:val="en-US"/>
        </w:rPr>
        <w:t xml:space="preserve"> Subject’s satisfaction at Days 30 and 60 (Sessions 2 and 3) was evaluated by a questionnaire.</w:t>
      </w:r>
    </w:p>
    <w:p w14:paraId="460D1309" w14:textId="58102A5C" w:rsidR="00A27579" w:rsidRPr="00D931BA" w:rsidRDefault="00A27579">
      <w:pPr>
        <w:rPr>
          <w:rFonts w:ascii="Times New Roman" w:hAnsi="Times New Roman" w:cs="Times New Roman"/>
          <w:color w:val="000000"/>
          <w:u w:val="single"/>
          <w:shd w:val="clear" w:color="auto" w:fill="FFFFFF"/>
          <w:lang w:val="en-US"/>
        </w:rPr>
      </w:pPr>
      <w:r w:rsidRPr="00D931BA">
        <w:rPr>
          <w:rFonts w:ascii="Times New Roman" w:hAnsi="Times New Roman" w:cs="Times New Roman"/>
          <w:color w:val="000000"/>
          <w:u w:val="single"/>
          <w:shd w:val="clear" w:color="auto" w:fill="FFFFFF"/>
          <w:lang w:val="en-US"/>
        </w:rPr>
        <w:t>Results </w:t>
      </w:r>
    </w:p>
    <w:p w14:paraId="0E639CFE" w14:textId="0C19ED0E" w:rsidR="001B05EA" w:rsidRDefault="00B4466E" w:rsidP="001B05EA">
      <w:pPr>
        <w:jc w:val="both"/>
        <w:rPr>
          <w:rFonts w:ascii="Times New Roman" w:hAnsi="Times New Roman" w:cs="Times New Roman"/>
          <w:lang w:val="en-US"/>
        </w:rPr>
      </w:pPr>
      <w:r w:rsidRPr="009A1439">
        <w:rPr>
          <w:rFonts w:ascii="Times New Roman" w:hAnsi="Times New Roman" w:cs="Times New Roman"/>
          <w:lang w:val="en-US"/>
        </w:rPr>
        <w:t>VMI results</w:t>
      </w:r>
      <w:r>
        <w:rPr>
          <w:rFonts w:ascii="Times New Roman" w:hAnsi="Times New Roman" w:cs="Times New Roman"/>
          <w:lang w:val="en-US"/>
        </w:rPr>
        <w:t xml:space="preserve"> indicated that </w:t>
      </w:r>
      <w:r w:rsidRPr="009A1439">
        <w:rPr>
          <w:rFonts w:ascii="Times New Roman" w:hAnsi="Times New Roman" w:cs="Times New Roman"/>
          <w:lang w:val="en-US"/>
        </w:rPr>
        <w:t xml:space="preserve">67.50% of the volunteers showed </w:t>
      </w:r>
      <w:r w:rsidR="00E97807">
        <w:rPr>
          <w:rFonts w:ascii="Times New Roman" w:hAnsi="Times New Roman" w:cs="Times New Roman"/>
          <w:lang w:val="en-US"/>
        </w:rPr>
        <w:t xml:space="preserve">a </w:t>
      </w:r>
      <w:r w:rsidR="00E97807" w:rsidRPr="009A1439">
        <w:rPr>
          <w:rFonts w:ascii="Times New Roman" w:hAnsi="Times New Roman" w:cs="Times New Roman"/>
          <w:lang w:val="en-US"/>
        </w:rPr>
        <w:t xml:space="preserve">statistically significant </w:t>
      </w:r>
      <w:r w:rsidRPr="009A1439">
        <w:rPr>
          <w:rFonts w:ascii="Times New Roman" w:hAnsi="Times New Roman" w:cs="Times New Roman"/>
          <w:lang w:val="en-US"/>
        </w:rPr>
        <w:t>improvement</w:t>
      </w:r>
      <w:r w:rsidR="00E97807">
        <w:rPr>
          <w:rFonts w:ascii="Times New Roman" w:hAnsi="Times New Roman" w:cs="Times New Roman"/>
          <w:lang w:val="en-US"/>
        </w:rPr>
        <w:t xml:space="preserve"> </w:t>
      </w:r>
      <w:r w:rsidRPr="009A1439">
        <w:rPr>
          <w:rFonts w:ascii="Times New Roman" w:hAnsi="Times New Roman" w:cs="Times New Roman"/>
          <w:lang w:val="en-US"/>
        </w:rPr>
        <w:t xml:space="preserve">(p=0.0459). </w:t>
      </w:r>
      <w:r w:rsidR="00AF06D8" w:rsidRPr="00AF06D8">
        <w:rPr>
          <w:rFonts w:ascii="Times New Roman" w:hAnsi="Times New Roman" w:cs="Times New Roman"/>
          <w:lang w:val="en-US"/>
        </w:rPr>
        <w:t xml:space="preserve">VHI results </w:t>
      </w:r>
      <w:r w:rsidR="005621A1">
        <w:rPr>
          <w:rFonts w:ascii="Times New Roman" w:hAnsi="Times New Roman" w:cs="Times New Roman"/>
          <w:lang w:val="en-US"/>
        </w:rPr>
        <w:t>demonstrated</w:t>
      </w:r>
      <w:r w:rsidR="00AF06D8" w:rsidRPr="00AF06D8">
        <w:rPr>
          <w:rFonts w:ascii="Times New Roman" w:hAnsi="Times New Roman" w:cs="Times New Roman"/>
          <w:lang w:val="en-US"/>
        </w:rPr>
        <w:t xml:space="preserve"> </w:t>
      </w:r>
      <w:r w:rsidR="00AF06D8">
        <w:rPr>
          <w:rFonts w:ascii="Times New Roman" w:hAnsi="Times New Roman" w:cs="Times New Roman"/>
          <w:lang w:val="en-US"/>
        </w:rPr>
        <w:t xml:space="preserve">a </w:t>
      </w:r>
      <w:r w:rsidR="00AF06D8" w:rsidRPr="00AF06D8">
        <w:rPr>
          <w:rFonts w:ascii="Times New Roman" w:hAnsi="Times New Roman" w:cs="Times New Roman"/>
          <w:lang w:val="en-US"/>
        </w:rPr>
        <w:t>statistically significant</w:t>
      </w:r>
      <w:r w:rsidR="00AF06D8">
        <w:rPr>
          <w:rFonts w:ascii="Times New Roman" w:hAnsi="Times New Roman" w:cs="Times New Roman"/>
          <w:lang w:val="en-US"/>
        </w:rPr>
        <w:t xml:space="preserve"> improvement (</w:t>
      </w:r>
      <w:r w:rsidR="00AF06D8" w:rsidRPr="00AF06D8">
        <w:rPr>
          <w:rFonts w:ascii="Times New Roman" w:hAnsi="Times New Roman" w:cs="Times New Roman"/>
          <w:lang w:val="en-US"/>
        </w:rPr>
        <w:t>p&lt;0.01</w:t>
      </w:r>
      <w:r w:rsidR="00AF06D8">
        <w:rPr>
          <w:rFonts w:ascii="Times New Roman" w:hAnsi="Times New Roman" w:cs="Times New Roman"/>
          <w:lang w:val="en-US"/>
        </w:rPr>
        <w:t xml:space="preserve">) </w:t>
      </w:r>
      <w:r w:rsidR="00975EAD" w:rsidRPr="00612FD6">
        <w:rPr>
          <w:rFonts w:ascii="Times New Roman" w:hAnsi="Times New Roman" w:cs="Times New Roman"/>
          <w:lang w:val="en-US"/>
        </w:rPr>
        <w:t xml:space="preserve">from </w:t>
      </w:r>
      <w:r w:rsidR="00B433DC" w:rsidRPr="00612FD6">
        <w:rPr>
          <w:rFonts w:ascii="Times New Roman" w:hAnsi="Times New Roman" w:cs="Times New Roman"/>
          <w:lang w:val="en-US"/>
        </w:rPr>
        <w:t>session 1</w:t>
      </w:r>
      <w:r w:rsidR="00975EAD" w:rsidRPr="00612FD6">
        <w:rPr>
          <w:rFonts w:ascii="Times New Roman" w:hAnsi="Times New Roman" w:cs="Times New Roman"/>
          <w:lang w:val="en-US"/>
        </w:rPr>
        <w:t xml:space="preserve"> to session</w:t>
      </w:r>
      <w:r w:rsidR="00AF06D8">
        <w:rPr>
          <w:rFonts w:ascii="Times New Roman" w:hAnsi="Times New Roman" w:cs="Times New Roman"/>
          <w:lang w:val="en-US"/>
        </w:rPr>
        <w:t xml:space="preserve"> 3. </w:t>
      </w:r>
      <w:r w:rsidR="00267165" w:rsidRPr="00612FD6">
        <w:rPr>
          <w:rFonts w:ascii="Times New Roman" w:hAnsi="Times New Roman" w:cs="Times New Roman"/>
          <w:lang w:val="en-US"/>
        </w:rPr>
        <w:t>VAS measurement detected a statistically significant decrease (p&lt;0.01) from Session 1 to Session 3</w:t>
      </w:r>
      <w:r w:rsidR="00843A2E" w:rsidRPr="00612FD6">
        <w:rPr>
          <w:rFonts w:ascii="Times New Roman" w:hAnsi="Times New Roman" w:cs="Times New Roman"/>
          <w:lang w:val="en-US"/>
        </w:rPr>
        <w:t>, evaluated both by volunteers/investigator</w:t>
      </w:r>
      <w:r w:rsidR="00267165" w:rsidRPr="00612FD6">
        <w:rPr>
          <w:rFonts w:ascii="Times New Roman" w:hAnsi="Times New Roman" w:cs="Times New Roman"/>
          <w:lang w:val="en-US"/>
        </w:rPr>
        <w:t xml:space="preserve">. </w:t>
      </w:r>
      <w:r w:rsidR="0027501C" w:rsidRPr="0027501C">
        <w:rPr>
          <w:rFonts w:ascii="Times New Roman" w:hAnsi="Times New Roman" w:cs="Times New Roman"/>
          <w:lang w:val="en-US"/>
        </w:rPr>
        <w:t>FSFI</w:t>
      </w:r>
      <w:r w:rsidR="0027501C" w:rsidRPr="00612FD6">
        <w:rPr>
          <w:rFonts w:ascii="Times New Roman" w:hAnsi="Times New Roman" w:cs="Times New Roman"/>
          <w:lang w:val="en-US"/>
        </w:rPr>
        <w:t xml:space="preserve"> showed a statistically significant change (p&lt;0.01).</w:t>
      </w:r>
      <w:r w:rsidR="00E10ECC" w:rsidRPr="00612FD6">
        <w:rPr>
          <w:rFonts w:ascii="Times New Roman" w:hAnsi="Times New Roman" w:cs="Times New Roman"/>
          <w:lang w:val="en-US"/>
        </w:rPr>
        <w:t xml:space="preserve"> Nugent Score suggested a statistically significant improvement from baseline (Session 1) </w:t>
      </w:r>
      <w:r w:rsidR="00905C76">
        <w:rPr>
          <w:rFonts w:ascii="Times New Roman" w:hAnsi="Times New Roman" w:cs="Times New Roman"/>
          <w:lang w:val="en-US"/>
        </w:rPr>
        <w:t>to</w:t>
      </w:r>
      <w:r w:rsidR="00E10ECC" w:rsidRPr="00612FD6">
        <w:rPr>
          <w:rFonts w:ascii="Times New Roman" w:hAnsi="Times New Roman" w:cs="Times New Roman"/>
          <w:lang w:val="en-US"/>
        </w:rPr>
        <w:t xml:space="preserve"> Session 3 (p&lt;0.01).</w:t>
      </w:r>
      <w:r w:rsidR="00612FD6" w:rsidRPr="00612FD6">
        <w:rPr>
          <w:rFonts w:ascii="Times New Roman" w:hAnsi="Times New Roman" w:cs="Times New Roman"/>
          <w:lang w:val="en-US"/>
        </w:rPr>
        <w:t xml:space="preserve"> </w:t>
      </w:r>
      <w:r w:rsidR="00612FD6" w:rsidRPr="00776408">
        <w:rPr>
          <w:rFonts w:ascii="Times New Roman" w:hAnsi="Times New Roman" w:cs="Times New Roman"/>
          <w:lang w:val="en-US"/>
        </w:rPr>
        <w:t xml:space="preserve">The pH measurement </w:t>
      </w:r>
      <w:r w:rsidR="00612FD6" w:rsidRPr="00776408">
        <w:rPr>
          <w:rFonts w:ascii="Times New Roman" w:hAnsi="Times New Roman" w:cs="Times New Roman"/>
          <w:lang w:val="en-US"/>
        </w:rPr>
        <w:lastRenderedPageBreak/>
        <w:t>indicated a statistically significant change (p&lt;0.01) from baseline (measured during Session 1) to both Session 2 and Session 3.</w:t>
      </w:r>
      <w:r w:rsidR="001B05EA">
        <w:rPr>
          <w:rFonts w:ascii="Times New Roman" w:hAnsi="Times New Roman" w:cs="Times New Roman"/>
          <w:lang w:val="en-US"/>
        </w:rPr>
        <w:t xml:space="preserve"> </w:t>
      </w:r>
      <w:r w:rsidR="001B05EA" w:rsidRPr="00363817">
        <w:rPr>
          <w:rFonts w:ascii="Times New Roman" w:hAnsi="Times New Roman" w:cs="Times New Roman"/>
          <w:lang w:val="en-US"/>
        </w:rPr>
        <w:t xml:space="preserve">Subject’s questionnaire </w:t>
      </w:r>
      <w:r w:rsidR="001B05EA">
        <w:rPr>
          <w:rFonts w:ascii="Times New Roman" w:hAnsi="Times New Roman" w:cs="Times New Roman"/>
          <w:lang w:val="en-US"/>
        </w:rPr>
        <w:t>revealed a positive</w:t>
      </w:r>
      <w:r w:rsidR="001B05EA" w:rsidRPr="00363817">
        <w:rPr>
          <w:rFonts w:ascii="Times New Roman" w:hAnsi="Times New Roman" w:cs="Times New Roman"/>
          <w:lang w:val="en-US"/>
        </w:rPr>
        <w:t xml:space="preserve"> degree of satisfaction, </w:t>
      </w:r>
      <w:r w:rsidR="001B05EA">
        <w:rPr>
          <w:rFonts w:ascii="Times New Roman" w:hAnsi="Times New Roman" w:cs="Times New Roman"/>
          <w:lang w:val="en-US"/>
        </w:rPr>
        <w:t xml:space="preserve">with </w:t>
      </w:r>
      <w:r w:rsidR="001B05EA" w:rsidRPr="00363817">
        <w:rPr>
          <w:rFonts w:ascii="Times New Roman" w:hAnsi="Times New Roman" w:cs="Times New Roman"/>
          <w:lang w:val="en-US"/>
        </w:rPr>
        <w:t>67.57%</w:t>
      </w:r>
      <w:r w:rsidR="001B05EA">
        <w:rPr>
          <w:rFonts w:ascii="Times New Roman" w:hAnsi="Times New Roman" w:cs="Times New Roman"/>
          <w:lang w:val="en-US"/>
        </w:rPr>
        <w:t xml:space="preserve"> </w:t>
      </w:r>
      <w:r w:rsidR="001B05EA" w:rsidRPr="00363817">
        <w:rPr>
          <w:rFonts w:ascii="Times New Roman" w:hAnsi="Times New Roman" w:cs="Times New Roman"/>
          <w:lang w:val="en-US"/>
        </w:rPr>
        <w:t>“very satisfied”</w:t>
      </w:r>
      <w:r w:rsidR="001B05EA">
        <w:rPr>
          <w:rFonts w:ascii="Times New Roman" w:hAnsi="Times New Roman" w:cs="Times New Roman"/>
          <w:lang w:val="en-US"/>
        </w:rPr>
        <w:t xml:space="preserve"> and </w:t>
      </w:r>
      <w:r w:rsidR="001B05EA" w:rsidRPr="00363817">
        <w:rPr>
          <w:rFonts w:ascii="Times New Roman" w:hAnsi="Times New Roman" w:cs="Times New Roman"/>
          <w:lang w:val="en-US"/>
        </w:rPr>
        <w:t>29.73%</w:t>
      </w:r>
      <w:r w:rsidR="001B05EA">
        <w:rPr>
          <w:rFonts w:ascii="Times New Roman" w:hAnsi="Times New Roman" w:cs="Times New Roman"/>
          <w:lang w:val="en-US"/>
        </w:rPr>
        <w:t xml:space="preserve"> </w:t>
      </w:r>
      <w:r w:rsidR="001B05EA" w:rsidRPr="00363817">
        <w:rPr>
          <w:rFonts w:ascii="Times New Roman" w:hAnsi="Times New Roman" w:cs="Times New Roman"/>
          <w:lang w:val="en-US"/>
        </w:rPr>
        <w:t>“satisfied”</w:t>
      </w:r>
      <w:r w:rsidR="001B05EA">
        <w:rPr>
          <w:rFonts w:ascii="Times New Roman" w:hAnsi="Times New Roman" w:cs="Times New Roman"/>
          <w:lang w:val="en-US"/>
        </w:rPr>
        <w:t xml:space="preserve"> at </w:t>
      </w:r>
      <w:r w:rsidR="001B05EA" w:rsidRPr="00363817">
        <w:rPr>
          <w:rFonts w:ascii="Times New Roman" w:hAnsi="Times New Roman" w:cs="Times New Roman"/>
          <w:lang w:val="en-US"/>
        </w:rPr>
        <w:t>Session 3</w:t>
      </w:r>
      <w:r w:rsidR="001B05EA">
        <w:rPr>
          <w:rFonts w:ascii="Times New Roman" w:hAnsi="Times New Roman" w:cs="Times New Roman"/>
          <w:lang w:val="en-US"/>
        </w:rPr>
        <w:t>.</w:t>
      </w:r>
      <w:r w:rsidR="00255930">
        <w:rPr>
          <w:rFonts w:ascii="Times New Roman" w:hAnsi="Times New Roman" w:cs="Times New Roman"/>
          <w:lang w:val="en-US"/>
        </w:rPr>
        <w:t xml:space="preserve"> </w:t>
      </w:r>
      <w:r w:rsidR="00255930" w:rsidRPr="00255930">
        <w:rPr>
          <w:rFonts w:ascii="Times New Roman" w:hAnsi="Times New Roman" w:cs="Times New Roman"/>
          <w:lang w:val="en-US"/>
        </w:rPr>
        <w:t xml:space="preserve">Most of the participants (29) experienced some type of improvement in symptoms of discomfort in intimate area </w:t>
      </w:r>
      <w:r w:rsidR="00905C76">
        <w:rPr>
          <w:rFonts w:ascii="Times New Roman" w:hAnsi="Times New Roman" w:cs="Times New Roman"/>
          <w:lang w:val="en-US"/>
        </w:rPr>
        <w:t>and o</w:t>
      </w:r>
      <w:r w:rsidR="00255930" w:rsidRPr="00255930">
        <w:rPr>
          <w:rFonts w:ascii="Times New Roman" w:hAnsi="Times New Roman" w:cs="Times New Roman"/>
          <w:lang w:val="en-US"/>
        </w:rPr>
        <w:t>ver 70% of the subjects reported that they would repeat the same treatment.</w:t>
      </w:r>
    </w:p>
    <w:p w14:paraId="1291C7E3" w14:textId="6B9EC638" w:rsidR="00A27579" w:rsidRPr="00D931BA" w:rsidRDefault="00A27579">
      <w:pPr>
        <w:rPr>
          <w:rFonts w:ascii="Times New Roman" w:hAnsi="Times New Roman" w:cs="Times New Roman"/>
          <w:color w:val="000000"/>
          <w:u w:val="single"/>
          <w:shd w:val="clear" w:color="auto" w:fill="FFFFFF"/>
          <w:lang w:val="en-US"/>
        </w:rPr>
      </w:pPr>
      <w:r w:rsidRPr="00D931BA">
        <w:rPr>
          <w:rFonts w:ascii="Times New Roman" w:hAnsi="Times New Roman" w:cs="Times New Roman"/>
          <w:color w:val="000000"/>
          <w:u w:val="single"/>
          <w:shd w:val="clear" w:color="auto" w:fill="FFFFFF"/>
          <w:lang w:val="en-US"/>
        </w:rPr>
        <w:t>Conclusion</w:t>
      </w:r>
    </w:p>
    <w:p w14:paraId="48861C89" w14:textId="52E7893D" w:rsidR="00DF7EC3" w:rsidRDefault="00B109A0" w:rsidP="00DF7EC3">
      <w:pPr>
        <w:jc w:val="both"/>
        <w:rPr>
          <w:rFonts w:ascii="Times New Roman" w:hAnsi="Times New Roman" w:cs="Times New Roman"/>
          <w:lang w:val="en-US"/>
        </w:rPr>
      </w:pPr>
      <w:r>
        <w:rPr>
          <w:rFonts w:ascii="Times New Roman" w:hAnsi="Times New Roman" w:cs="Times New Roman"/>
          <w:lang w:val="en-US"/>
        </w:rPr>
        <w:t xml:space="preserve">This research has shown </w:t>
      </w:r>
      <w:r w:rsidR="00DF7EC3" w:rsidRPr="00DF7EC3">
        <w:rPr>
          <w:rFonts w:ascii="Times New Roman" w:hAnsi="Times New Roman" w:cs="Times New Roman"/>
          <w:lang w:val="en-US"/>
        </w:rPr>
        <w:t xml:space="preserve">with statistical significance </w:t>
      </w:r>
      <w:r>
        <w:rPr>
          <w:rFonts w:ascii="Times New Roman" w:hAnsi="Times New Roman" w:cs="Times New Roman"/>
          <w:lang w:val="en-US"/>
        </w:rPr>
        <w:t xml:space="preserve">that the studied medical device </w:t>
      </w:r>
      <w:r w:rsidR="00DF7EC3">
        <w:rPr>
          <w:rFonts w:ascii="Times New Roman" w:hAnsi="Times New Roman" w:cs="Times New Roman"/>
          <w:lang w:val="en-US"/>
        </w:rPr>
        <w:t xml:space="preserve">produces several </w:t>
      </w:r>
      <w:r w:rsidR="00DF7EC3" w:rsidRPr="00DF7EC3">
        <w:rPr>
          <w:rFonts w:ascii="Times New Roman" w:hAnsi="Times New Roman" w:cs="Times New Roman"/>
          <w:lang w:val="en-US"/>
        </w:rPr>
        <w:t>beneficial effect</w:t>
      </w:r>
      <w:r w:rsidR="00DF7EC3">
        <w:rPr>
          <w:rFonts w:ascii="Times New Roman" w:hAnsi="Times New Roman" w:cs="Times New Roman"/>
          <w:lang w:val="en-US"/>
        </w:rPr>
        <w:t>s</w:t>
      </w:r>
      <w:r w:rsidR="00DF7EC3" w:rsidRPr="00DF7EC3">
        <w:rPr>
          <w:rFonts w:ascii="Times New Roman" w:hAnsi="Times New Roman" w:cs="Times New Roman"/>
          <w:lang w:val="en-US"/>
        </w:rPr>
        <w:t xml:space="preserve"> </w:t>
      </w:r>
      <w:r w:rsidR="00DF7EC3">
        <w:rPr>
          <w:rFonts w:ascii="Times New Roman" w:hAnsi="Times New Roman" w:cs="Times New Roman"/>
          <w:lang w:val="en-US"/>
        </w:rPr>
        <w:t xml:space="preserve">on the </w:t>
      </w:r>
      <w:r w:rsidR="00467988" w:rsidRPr="00DF7EC3">
        <w:rPr>
          <w:rFonts w:ascii="Times New Roman" w:hAnsi="Times New Roman" w:cs="Times New Roman"/>
          <w:lang w:val="en-US"/>
        </w:rPr>
        <w:t>functioning</w:t>
      </w:r>
      <w:r w:rsidR="00467988" w:rsidRPr="008C3013">
        <w:rPr>
          <w:rFonts w:ascii="Times New Roman" w:hAnsi="Times New Roman" w:cs="Times New Roman"/>
          <w:lang w:val="en-US"/>
        </w:rPr>
        <w:t xml:space="preserve"> </w:t>
      </w:r>
      <w:r w:rsidR="00467988">
        <w:rPr>
          <w:rFonts w:ascii="Times New Roman" w:hAnsi="Times New Roman" w:cs="Times New Roman"/>
          <w:lang w:val="en-US"/>
        </w:rPr>
        <w:t xml:space="preserve">of the </w:t>
      </w:r>
      <w:r w:rsidR="00DF7EC3" w:rsidRPr="008C3013">
        <w:rPr>
          <w:rFonts w:ascii="Times New Roman" w:hAnsi="Times New Roman" w:cs="Times New Roman"/>
          <w:lang w:val="en-US"/>
        </w:rPr>
        <w:t>female intimate area</w:t>
      </w:r>
      <w:r w:rsidR="00DF7EC3">
        <w:rPr>
          <w:rFonts w:ascii="Times New Roman" w:hAnsi="Times New Roman" w:cs="Times New Roman"/>
          <w:lang w:val="en-US"/>
        </w:rPr>
        <w:t xml:space="preserve">, therefore it can be indicated for </w:t>
      </w:r>
      <w:r w:rsidR="00DF7EC3" w:rsidRPr="008C3013">
        <w:rPr>
          <w:rFonts w:ascii="Times New Roman" w:hAnsi="Times New Roman" w:cs="Times New Roman"/>
          <w:lang w:val="en-US"/>
        </w:rPr>
        <w:t>hydration and treatment of atrophy of internal vagina.</w:t>
      </w:r>
    </w:p>
    <w:p w14:paraId="5DF60149" w14:textId="47AEF375" w:rsidR="00A27579" w:rsidRPr="00D931BA" w:rsidRDefault="00A27579">
      <w:pPr>
        <w:rPr>
          <w:rFonts w:ascii="Times New Roman" w:hAnsi="Times New Roman" w:cs="Times New Roman"/>
          <w:color w:val="000000"/>
          <w:u w:val="single"/>
          <w:shd w:val="clear" w:color="auto" w:fill="FFFFFF"/>
          <w:lang w:val="en-US"/>
        </w:rPr>
      </w:pPr>
    </w:p>
    <w:sectPr w:rsidR="00A27579" w:rsidRPr="00D931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79"/>
    <w:rsid w:val="00017178"/>
    <w:rsid w:val="0006798E"/>
    <w:rsid w:val="00116E3C"/>
    <w:rsid w:val="0012407F"/>
    <w:rsid w:val="001A7C53"/>
    <w:rsid w:val="001B05EA"/>
    <w:rsid w:val="001D40B0"/>
    <w:rsid w:val="001E1A87"/>
    <w:rsid w:val="00221090"/>
    <w:rsid w:val="00255930"/>
    <w:rsid w:val="00267165"/>
    <w:rsid w:val="0027501C"/>
    <w:rsid w:val="0028254B"/>
    <w:rsid w:val="002963CE"/>
    <w:rsid w:val="002B3ED9"/>
    <w:rsid w:val="002F736A"/>
    <w:rsid w:val="00357008"/>
    <w:rsid w:val="00363817"/>
    <w:rsid w:val="00462D5A"/>
    <w:rsid w:val="00467988"/>
    <w:rsid w:val="00496984"/>
    <w:rsid w:val="004F1D50"/>
    <w:rsid w:val="005621A1"/>
    <w:rsid w:val="005D7507"/>
    <w:rsid w:val="00612FD6"/>
    <w:rsid w:val="00636F9B"/>
    <w:rsid w:val="0069085F"/>
    <w:rsid w:val="00776408"/>
    <w:rsid w:val="007972BE"/>
    <w:rsid w:val="007B6275"/>
    <w:rsid w:val="00824B06"/>
    <w:rsid w:val="00835728"/>
    <w:rsid w:val="00843A2E"/>
    <w:rsid w:val="00857177"/>
    <w:rsid w:val="008B1BAE"/>
    <w:rsid w:val="008C054A"/>
    <w:rsid w:val="008C3013"/>
    <w:rsid w:val="008F08C2"/>
    <w:rsid w:val="00905C76"/>
    <w:rsid w:val="00907CDD"/>
    <w:rsid w:val="009155F9"/>
    <w:rsid w:val="009174A1"/>
    <w:rsid w:val="00975EAD"/>
    <w:rsid w:val="009A1439"/>
    <w:rsid w:val="009F6FC1"/>
    <w:rsid w:val="00A219D9"/>
    <w:rsid w:val="00A2343E"/>
    <w:rsid w:val="00A27579"/>
    <w:rsid w:val="00A621E9"/>
    <w:rsid w:val="00A63139"/>
    <w:rsid w:val="00AE4E0D"/>
    <w:rsid w:val="00AE626B"/>
    <w:rsid w:val="00AF06D8"/>
    <w:rsid w:val="00B03C8E"/>
    <w:rsid w:val="00B048EE"/>
    <w:rsid w:val="00B109A0"/>
    <w:rsid w:val="00B433DC"/>
    <w:rsid w:val="00B4466E"/>
    <w:rsid w:val="00B75770"/>
    <w:rsid w:val="00B7684F"/>
    <w:rsid w:val="00BE393A"/>
    <w:rsid w:val="00C674AD"/>
    <w:rsid w:val="00C8235C"/>
    <w:rsid w:val="00C90CA2"/>
    <w:rsid w:val="00CB26ED"/>
    <w:rsid w:val="00CC15A6"/>
    <w:rsid w:val="00CF1999"/>
    <w:rsid w:val="00D162DB"/>
    <w:rsid w:val="00D36D5B"/>
    <w:rsid w:val="00D9059D"/>
    <w:rsid w:val="00D931BA"/>
    <w:rsid w:val="00DA0F60"/>
    <w:rsid w:val="00DF57FD"/>
    <w:rsid w:val="00DF7EC3"/>
    <w:rsid w:val="00E10ECC"/>
    <w:rsid w:val="00E446E7"/>
    <w:rsid w:val="00E93FB6"/>
    <w:rsid w:val="00E97807"/>
    <w:rsid w:val="00EC4FC6"/>
    <w:rsid w:val="00EE3B9D"/>
    <w:rsid w:val="00EF7715"/>
    <w:rsid w:val="00F57EC6"/>
    <w:rsid w:val="00F6445E"/>
    <w:rsid w:val="00FF50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CCBA"/>
  <w15:chartTrackingRefBased/>
  <w15:docId w15:val="{107AF416-522D-4527-AE7F-A9B74534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27579"/>
    <w:rPr>
      <w:sz w:val="16"/>
      <w:szCs w:val="16"/>
    </w:rPr>
  </w:style>
  <w:style w:type="paragraph" w:styleId="Textocomentario">
    <w:name w:val="annotation text"/>
    <w:basedOn w:val="Normal"/>
    <w:link w:val="TextocomentarioCar"/>
    <w:uiPriority w:val="99"/>
    <w:semiHidden/>
    <w:unhideWhenUsed/>
    <w:rsid w:val="00A275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7579"/>
    <w:rPr>
      <w:sz w:val="20"/>
      <w:szCs w:val="20"/>
    </w:rPr>
  </w:style>
  <w:style w:type="paragraph" w:customStyle="1" w:styleId="AX-2">
    <w:name w:val="AX-2"/>
    <w:basedOn w:val="Normal"/>
    <w:link w:val="AX-2Car"/>
    <w:qFormat/>
    <w:rsid w:val="00A27579"/>
    <w:pPr>
      <w:spacing w:line="256" w:lineRule="auto"/>
      <w:jc w:val="both"/>
    </w:pPr>
    <w:rPr>
      <w:lang w:val="en-US"/>
    </w:rPr>
  </w:style>
  <w:style w:type="character" w:customStyle="1" w:styleId="AX-2Car">
    <w:name w:val="AX-2 Car"/>
    <w:basedOn w:val="Fuentedeprrafopredeter"/>
    <w:link w:val="AX-2"/>
    <w:rsid w:val="00A27579"/>
    <w:rPr>
      <w:lang w:val="en-US"/>
    </w:rPr>
  </w:style>
  <w:style w:type="paragraph" w:styleId="NormalWeb">
    <w:name w:val="Normal (Web)"/>
    <w:basedOn w:val="Normal"/>
    <w:uiPriority w:val="99"/>
    <w:unhideWhenUsed/>
    <w:rsid w:val="007B62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B62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15061">
      <w:bodyDiv w:val="1"/>
      <w:marLeft w:val="0"/>
      <w:marRight w:val="0"/>
      <w:marTop w:val="0"/>
      <w:marBottom w:val="0"/>
      <w:divBdr>
        <w:top w:val="none" w:sz="0" w:space="0" w:color="auto"/>
        <w:left w:val="none" w:sz="0" w:space="0" w:color="auto"/>
        <w:bottom w:val="none" w:sz="0" w:space="0" w:color="auto"/>
        <w:right w:val="none" w:sz="0" w:space="0" w:color="auto"/>
      </w:divBdr>
    </w:div>
    <w:div w:id="298464105">
      <w:bodyDiv w:val="1"/>
      <w:marLeft w:val="0"/>
      <w:marRight w:val="0"/>
      <w:marTop w:val="0"/>
      <w:marBottom w:val="0"/>
      <w:divBdr>
        <w:top w:val="none" w:sz="0" w:space="0" w:color="auto"/>
        <w:left w:val="none" w:sz="0" w:space="0" w:color="auto"/>
        <w:bottom w:val="none" w:sz="0" w:space="0" w:color="auto"/>
        <w:right w:val="none" w:sz="0" w:space="0" w:color="auto"/>
      </w:divBdr>
    </w:div>
    <w:div w:id="725567941">
      <w:bodyDiv w:val="1"/>
      <w:marLeft w:val="0"/>
      <w:marRight w:val="0"/>
      <w:marTop w:val="0"/>
      <w:marBottom w:val="0"/>
      <w:divBdr>
        <w:top w:val="none" w:sz="0" w:space="0" w:color="auto"/>
        <w:left w:val="none" w:sz="0" w:space="0" w:color="auto"/>
        <w:bottom w:val="none" w:sz="0" w:space="0" w:color="auto"/>
        <w:right w:val="none" w:sz="0" w:space="0" w:color="auto"/>
      </w:divBdr>
    </w:div>
    <w:div w:id="916943978">
      <w:bodyDiv w:val="1"/>
      <w:marLeft w:val="0"/>
      <w:marRight w:val="0"/>
      <w:marTop w:val="0"/>
      <w:marBottom w:val="0"/>
      <w:divBdr>
        <w:top w:val="none" w:sz="0" w:space="0" w:color="auto"/>
        <w:left w:val="none" w:sz="0" w:space="0" w:color="auto"/>
        <w:bottom w:val="none" w:sz="0" w:space="0" w:color="auto"/>
        <w:right w:val="none" w:sz="0" w:space="0" w:color="auto"/>
      </w:divBdr>
    </w:div>
    <w:div w:id="1084456892">
      <w:bodyDiv w:val="1"/>
      <w:marLeft w:val="0"/>
      <w:marRight w:val="0"/>
      <w:marTop w:val="0"/>
      <w:marBottom w:val="0"/>
      <w:divBdr>
        <w:top w:val="none" w:sz="0" w:space="0" w:color="auto"/>
        <w:left w:val="none" w:sz="0" w:space="0" w:color="auto"/>
        <w:bottom w:val="none" w:sz="0" w:space="0" w:color="auto"/>
        <w:right w:val="none" w:sz="0" w:space="0" w:color="auto"/>
      </w:divBdr>
    </w:div>
    <w:div w:id="1879313545">
      <w:bodyDiv w:val="1"/>
      <w:marLeft w:val="0"/>
      <w:marRight w:val="0"/>
      <w:marTop w:val="0"/>
      <w:marBottom w:val="0"/>
      <w:divBdr>
        <w:top w:val="none" w:sz="0" w:space="0" w:color="auto"/>
        <w:left w:val="none" w:sz="0" w:space="0" w:color="auto"/>
        <w:bottom w:val="none" w:sz="0" w:space="0" w:color="auto"/>
        <w:right w:val="none" w:sz="0" w:space="0" w:color="auto"/>
      </w:divBdr>
    </w:div>
    <w:div w:id="1930503053">
      <w:bodyDiv w:val="1"/>
      <w:marLeft w:val="0"/>
      <w:marRight w:val="0"/>
      <w:marTop w:val="0"/>
      <w:marBottom w:val="0"/>
      <w:divBdr>
        <w:top w:val="none" w:sz="0" w:space="0" w:color="auto"/>
        <w:left w:val="none" w:sz="0" w:space="0" w:color="auto"/>
        <w:bottom w:val="none" w:sz="0" w:space="0" w:color="auto"/>
        <w:right w:val="none" w:sz="0" w:space="0" w:color="auto"/>
      </w:divBdr>
    </w:div>
    <w:div w:id="20925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691</Words>
  <Characters>3804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sgomez@mesoesteticacttivo.onmicrosoft.com</dc:creator>
  <cp:keywords/>
  <dc:description/>
  <cp:lastModifiedBy>Susana Gómez</cp:lastModifiedBy>
  <cp:revision>5</cp:revision>
  <dcterms:created xsi:type="dcterms:W3CDTF">2021-04-06T08:03:00Z</dcterms:created>
  <dcterms:modified xsi:type="dcterms:W3CDTF">2022-07-01T10:45:00Z</dcterms:modified>
</cp:coreProperties>
</file>